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40EA8B50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  <w:r w:rsidRPr="00C54DFB">
        <w:rPr>
          <w:rFonts w:ascii="Azo Sans Md" w:hAnsi="Azo Sans Md" w:cstheme="minorHAnsi"/>
          <w:b/>
        </w:rPr>
        <w:t>ANEXO V</w:t>
      </w:r>
    </w:p>
    <w:p w14:paraId="575DDB63" w14:textId="77777777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</w:p>
    <w:p w14:paraId="46B64F96" w14:textId="77777777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</w:p>
    <w:p w14:paraId="5B18198A" w14:textId="1140B67D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  <w:r w:rsidRPr="00C54DFB">
        <w:rPr>
          <w:rFonts w:ascii="Azo Sans Md" w:hAnsi="Azo Sans Md" w:cstheme="minorHAnsi"/>
          <w:b/>
        </w:rPr>
        <w:t>MINUTA DE TERMO DE CONTRATO DE COMPRA</w:t>
      </w:r>
    </w:p>
    <w:p w14:paraId="3308CDEE" w14:textId="77777777" w:rsidR="007F7B13" w:rsidRPr="00C54DFB" w:rsidRDefault="007F7B13">
      <w:pPr>
        <w:pStyle w:val="Ttulo2"/>
        <w:spacing w:before="1"/>
        <w:ind w:left="1276" w:right="1472" w:hanging="992"/>
        <w:jc w:val="center"/>
        <w:rPr>
          <w:rFonts w:ascii="Azo Sans Md" w:hAnsi="Azo Sans Md" w:cstheme="minorHAnsi"/>
          <w:sz w:val="22"/>
          <w:szCs w:val="22"/>
          <w:u w:val="none"/>
        </w:rPr>
      </w:pPr>
    </w:p>
    <w:p w14:paraId="73D0EA44" w14:textId="77777777" w:rsidR="007F7B13" w:rsidRPr="00C54DFB" w:rsidRDefault="007F7B13">
      <w:pPr>
        <w:pStyle w:val="Corpodetexto"/>
        <w:spacing w:before="10"/>
        <w:rPr>
          <w:rFonts w:ascii="Azo Sans Md" w:hAnsi="Azo Sans Md" w:cstheme="minorHAnsi"/>
          <w:b/>
          <w:sz w:val="22"/>
          <w:szCs w:val="22"/>
        </w:rPr>
      </w:pPr>
    </w:p>
    <w:p w14:paraId="1EADE88E" w14:textId="2C51BBD2" w:rsidR="001D32DF" w:rsidRPr="00C54DFB" w:rsidRDefault="001D32DF" w:rsidP="001D32DF">
      <w:pPr>
        <w:spacing w:line="276" w:lineRule="auto"/>
        <w:ind w:left="5103" w:right="-17"/>
        <w:jc w:val="both"/>
        <w:rPr>
          <w:rFonts w:ascii="Azo Sans Md" w:hAnsi="Azo Sans Md" w:cstheme="minorHAnsi"/>
          <w:b/>
        </w:rPr>
      </w:pPr>
      <w:r w:rsidRPr="00C54DFB">
        <w:rPr>
          <w:rFonts w:ascii="Azo Sans Md" w:hAnsi="Azo Sans Md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0CCCAE84" w:rsidR="001D4AC3" w:rsidRPr="003422B5" w:rsidRDefault="001D4AC3" w:rsidP="00B061E6">
      <w:pPr>
        <w:pStyle w:val="NormalWeb"/>
        <w:jc w:val="both"/>
        <w:rPr>
          <w:rFonts w:ascii="Azo Sans Md" w:hAnsi="Azo Sans Md" w:cstheme="minorHAnsi"/>
          <w:b/>
          <w:bCs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C54DFB">
        <w:rPr>
          <w:rFonts w:ascii="Azo Sans Md" w:hAnsi="Azo Sans Md" w:cstheme="minorHAnsi"/>
          <w:sz w:val="22"/>
          <w:szCs w:val="22"/>
        </w:rPr>
        <w:t xml:space="preserve">JOHNNY MAYCON CORDEIRO RIBEIRO, inscrito no CPF sob o nº </w:t>
      </w:r>
      <w:r w:rsidR="00BA2AC6" w:rsidRPr="00C54DFB">
        <w:rPr>
          <w:rFonts w:ascii="Azo Sans Md" w:hAnsi="Azo Sans Md" w:cs="Arial"/>
          <w:b/>
          <w:sz w:val="22"/>
          <w:szCs w:val="22"/>
        </w:rPr>
        <w:t>.........................................</w:t>
      </w:r>
      <w:r w:rsidRPr="00C54DFB">
        <w:rPr>
          <w:rFonts w:ascii="Azo Sans Md" w:hAnsi="Azo Sans Md" w:cstheme="minorHAnsi"/>
          <w:sz w:val="22"/>
          <w:szCs w:val="22"/>
        </w:rPr>
        <w:t xml:space="preserve">, doravante denominado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 xml:space="preserve">Processo Administrativo nº </w:t>
      </w:r>
      <w:r w:rsidR="00446E1A">
        <w:rPr>
          <w:rFonts w:ascii="Azo Sans Md" w:hAnsi="Azo Sans Md" w:cstheme="minorHAnsi"/>
          <w:b/>
          <w:bCs/>
          <w:sz w:val="22"/>
          <w:szCs w:val="22"/>
        </w:rPr>
        <w:t>23.854</w:t>
      </w:r>
      <w:r w:rsidR="005B4E63">
        <w:rPr>
          <w:rFonts w:ascii="Azo Sans Md" w:hAnsi="Azo Sans Md" w:cstheme="minorHAnsi"/>
          <w:b/>
          <w:bCs/>
          <w:sz w:val="22"/>
          <w:szCs w:val="22"/>
        </w:rPr>
        <w:t>/2022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C54DFB">
        <w:rPr>
          <w:rFonts w:ascii="Azo Sans Md" w:hAnsi="Azo Sans Md" w:cstheme="minorHAnsi"/>
          <w:sz w:val="22"/>
          <w:szCs w:val="22"/>
        </w:rPr>
        <w:t>e em observância às disposições da Lei nº 8.666, de 21 de junho de 1993 e da Lei nº 10.520  de 17 de julho de 2002, e na Lei nº 8.078, de 1990 - Código de Defesa do Consumidor,</w:t>
      </w:r>
      <w:r w:rsidR="006306EF" w:rsidRPr="00C54DFB">
        <w:rPr>
          <w:rFonts w:ascii="Azo Sans Md" w:hAnsi="Azo Sans Md" w:cstheme="minorHAnsi"/>
          <w:sz w:val="22"/>
          <w:szCs w:val="22"/>
        </w:rPr>
        <w:t xml:space="preserve"> do Decreto nº 7.892, de 23 de janeiro de 2013,</w:t>
      </w:r>
      <w:r w:rsidRPr="00C54DFB">
        <w:rPr>
          <w:rFonts w:ascii="Azo Sans Md" w:hAnsi="Azo Sans Md" w:cstheme="minorHAnsi"/>
          <w:i/>
          <w:sz w:val="22"/>
          <w:szCs w:val="22"/>
        </w:rPr>
        <w:t xml:space="preserve"> </w:t>
      </w:r>
      <w:r w:rsidRPr="00C54DFB">
        <w:rPr>
          <w:rFonts w:ascii="Azo Sans Md" w:hAnsi="Azo Sans Md" w:cstheme="minorHAnsi"/>
          <w:sz w:val="22"/>
          <w:szCs w:val="22"/>
        </w:rPr>
        <w:t xml:space="preserve">resolvem celebrar o presente Termo de Contrato, decorrente do 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>Pregão Eletrônico</w:t>
      </w:r>
      <w:r w:rsidR="000B23ED" w:rsidRPr="00C54DF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 xml:space="preserve">nº </w:t>
      </w:r>
      <w:r w:rsidR="006E41E6">
        <w:rPr>
          <w:rFonts w:ascii="Azo Sans Md" w:hAnsi="Azo Sans Md" w:cstheme="minorHAnsi"/>
          <w:b/>
          <w:bCs/>
          <w:sz w:val="22"/>
          <w:szCs w:val="22"/>
        </w:rPr>
        <w:t>0</w:t>
      </w:r>
      <w:r w:rsidR="00446E1A">
        <w:rPr>
          <w:rFonts w:ascii="Azo Sans Md" w:hAnsi="Azo Sans Md" w:cstheme="minorHAnsi"/>
          <w:b/>
          <w:bCs/>
          <w:sz w:val="22"/>
          <w:szCs w:val="22"/>
        </w:rPr>
        <w:t>53</w:t>
      </w:r>
      <w:r w:rsidR="006E41E6">
        <w:rPr>
          <w:rFonts w:ascii="Azo Sans Md" w:hAnsi="Azo Sans Md" w:cstheme="minorHAnsi"/>
          <w:b/>
          <w:bCs/>
          <w:sz w:val="22"/>
          <w:szCs w:val="22"/>
        </w:rPr>
        <w:t>/2023</w:t>
      </w:r>
      <w:r w:rsidRPr="00C54DFB">
        <w:rPr>
          <w:rFonts w:ascii="Azo Sans Md" w:hAnsi="Azo Sans Md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C54DFB" w:rsidRDefault="001A0D41" w:rsidP="001D32DF">
      <w:pPr>
        <w:pStyle w:val="Nivel01"/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lastRenderedPageBreak/>
        <w:t xml:space="preserve">1 - </w:t>
      </w:r>
      <w:r w:rsidR="001D32DF" w:rsidRPr="00C54DFB">
        <w:rPr>
          <w:rFonts w:ascii="Azo Sans Md" w:hAnsi="Azo Sans Md" w:cstheme="minorHAnsi"/>
          <w:sz w:val="22"/>
          <w:szCs w:val="22"/>
        </w:rPr>
        <w:t>CLÁUSULA PRIMEIRA – OBJETO</w:t>
      </w:r>
    </w:p>
    <w:p w14:paraId="6EF57C0A" w14:textId="3946C165" w:rsidR="001D32DF" w:rsidRPr="00C54DFB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Md" w:hAnsi="Azo Sans Md" w:cstheme="minorHAnsi"/>
          <w:b w:val="0"/>
          <w:sz w:val="22"/>
          <w:szCs w:val="22"/>
        </w:rPr>
      </w:pPr>
      <w:r w:rsidRPr="00C54DFB">
        <w:rPr>
          <w:rFonts w:ascii="Azo Sans Md" w:hAnsi="Azo Sans Md" w:cstheme="minorHAnsi"/>
          <w:b w:val="0"/>
          <w:sz w:val="22"/>
          <w:szCs w:val="22"/>
        </w:rPr>
        <w:t>O objeto do presente Termo de Contrato é</w:t>
      </w:r>
      <w:r w:rsidR="00446E1A">
        <w:rPr>
          <w:rFonts w:ascii="Azo Sans Md" w:hAnsi="Azo Sans Md" w:cstheme="minorHAnsi"/>
          <w:b w:val="0"/>
          <w:sz w:val="22"/>
          <w:szCs w:val="22"/>
        </w:rPr>
        <w:t xml:space="preserve"> a</w:t>
      </w:r>
      <w:r w:rsidRPr="00C54DFB">
        <w:rPr>
          <w:rFonts w:ascii="Azo Sans Md" w:hAnsi="Azo Sans Md" w:cstheme="minorHAnsi"/>
          <w:b w:val="0"/>
          <w:sz w:val="22"/>
          <w:szCs w:val="22"/>
        </w:rPr>
        <w:t xml:space="preserve"> </w:t>
      </w:r>
      <w:bookmarkStart w:id="0" w:name="_Hlk128666539"/>
      <w:r w:rsidR="00446E1A" w:rsidRPr="00446E1A">
        <w:rPr>
          <w:rFonts w:ascii="Azo Sans Md" w:hAnsi="Azo Sans Md" w:cstheme="minorHAnsi"/>
          <w:bCs w:val="0"/>
          <w:sz w:val="22"/>
          <w:szCs w:val="22"/>
          <w:lang w:val="pt-PT"/>
        </w:rPr>
        <w:t xml:space="preserve">Contratação de Empresa Especializada na prestação de serviços de gestão da informação para otimização de receitas e despesas municipais, por meio de plataforma digital, na modalidade de software como serviços (SaaS – Software as Service), com apoio técnico especializado em análise de dados, incluindo hospedagem em nuvem e consultoria de implantação no Município, contemplando integração e análise de dados e informações de bases cadastrais, financeiras e tributárias, notificação de contribuintes via correio eletrônico (e-mail), SMS (Serviço de Mensagens Curtas) e Mensagens por Whatsapp, suporte técnico especializado e treinamento, para atender as necessidades do Setor de Fiscalização Tributária da Secretaria Municipal de Finanças, Planejamento, Desenvolvimento Econômico e Gestão, </w:t>
      </w:r>
      <w:bookmarkEnd w:id="0"/>
      <w:r w:rsidR="005466C3" w:rsidRPr="00C54DFB">
        <w:rPr>
          <w:rFonts w:ascii="Azo Sans Md" w:hAnsi="Azo Sans Md" w:cstheme="minorHAnsi"/>
          <w:b w:val="0"/>
          <w:sz w:val="22"/>
          <w:szCs w:val="22"/>
        </w:rPr>
        <w:t>conforme condições, quantidades e especificações contidas no TERMO DE REFERÊNCIA – ANEXO I do edital.</w:t>
      </w:r>
    </w:p>
    <w:p w14:paraId="69112C73" w14:textId="77777777" w:rsidR="006306EF" w:rsidRPr="00C54DFB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Md" w:hAnsi="Azo Sans Md" w:cstheme="minorHAnsi"/>
          <w:b w:val="0"/>
          <w:sz w:val="22"/>
          <w:szCs w:val="22"/>
        </w:rPr>
      </w:pPr>
      <w:r w:rsidRPr="00C54DFB">
        <w:rPr>
          <w:rFonts w:ascii="Azo Sans Md" w:hAnsi="Azo Sans Md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C54DFB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Md" w:hAnsi="Azo Sans Md" w:cstheme="minorHAnsi"/>
          <w:b w:val="0"/>
          <w:sz w:val="22"/>
          <w:szCs w:val="22"/>
        </w:rPr>
      </w:pPr>
      <w:r w:rsidRPr="00C54DFB">
        <w:rPr>
          <w:rFonts w:ascii="Azo Sans Md" w:hAnsi="Azo Sans Md" w:cstheme="minorHAnsi"/>
          <w:b w:val="0"/>
          <w:sz w:val="22"/>
          <w:szCs w:val="22"/>
        </w:rPr>
        <w:t>Discriminação do objeto:</w:t>
      </w:r>
    </w:p>
    <w:p w14:paraId="68482778" w14:textId="77777777" w:rsidR="005E2922" w:rsidRPr="00C54DFB" w:rsidRDefault="005E2922" w:rsidP="006306EF">
      <w:pPr>
        <w:pStyle w:val="Nivel01"/>
        <w:rPr>
          <w:rFonts w:ascii="Azo Sans Md" w:hAnsi="Azo Sans Md" w:cstheme="minorHAnsi"/>
          <w:b w:val="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1251"/>
        <w:gridCol w:w="2143"/>
        <w:gridCol w:w="860"/>
        <w:gridCol w:w="927"/>
        <w:gridCol w:w="932"/>
        <w:gridCol w:w="1229"/>
        <w:gridCol w:w="911"/>
      </w:tblGrid>
      <w:tr w:rsidR="006306EF" w:rsidRPr="00C54DFB" w14:paraId="30136ED5" w14:textId="77777777" w:rsidTr="00436587">
        <w:trPr>
          <w:jc w:val="center"/>
        </w:trPr>
        <w:tc>
          <w:tcPr>
            <w:tcW w:w="44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QTDE.</w:t>
            </w:r>
          </w:p>
        </w:tc>
        <w:tc>
          <w:tcPr>
            <w:tcW w:w="1169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PREÇO</w:t>
            </w:r>
          </w:p>
        </w:tc>
      </w:tr>
      <w:tr w:rsidR="006306EF" w:rsidRPr="00C54DFB" w14:paraId="32CDD99B" w14:textId="77777777" w:rsidTr="00436587">
        <w:trPr>
          <w:jc w:val="center"/>
        </w:trPr>
        <w:tc>
          <w:tcPr>
            <w:tcW w:w="44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TOTAL</w:t>
            </w:r>
          </w:p>
        </w:tc>
      </w:tr>
      <w:tr w:rsidR="006306EF" w:rsidRPr="00C54DFB" w14:paraId="550069E0" w14:textId="77777777" w:rsidTr="006306EF">
        <w:trPr>
          <w:trHeight w:val="284"/>
          <w:jc w:val="center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C54DFB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Md" w:hAnsi="Azo Sans Md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C54DFB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</w:p>
        </w:tc>
      </w:tr>
      <w:tr w:rsidR="006306EF" w:rsidRPr="00C54DFB" w14:paraId="6E38BB35" w14:textId="77777777" w:rsidTr="00436587">
        <w:trPr>
          <w:trHeight w:val="284"/>
          <w:jc w:val="center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1</w:t>
            </w:r>
          </w:p>
        </w:tc>
        <w:tc>
          <w:tcPr>
            <w:tcW w:w="692" w:type="pct"/>
          </w:tcPr>
          <w:p w14:paraId="42C4E778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b/>
                <w:bCs/>
                <w:sz w:val="20"/>
                <w:szCs w:val="20"/>
              </w:rPr>
            </w:pPr>
          </w:p>
        </w:tc>
      </w:tr>
      <w:tr w:rsidR="006306EF" w:rsidRPr="00C54DFB" w14:paraId="065DCD74" w14:textId="77777777" w:rsidTr="00436587">
        <w:trPr>
          <w:trHeight w:val="284"/>
          <w:jc w:val="center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b/>
                <w:bCs/>
                <w:sz w:val="20"/>
                <w:szCs w:val="20"/>
              </w:rPr>
            </w:pPr>
          </w:p>
        </w:tc>
      </w:tr>
      <w:tr w:rsidR="006306EF" w:rsidRPr="00C54DFB" w14:paraId="20DE41AC" w14:textId="77777777" w:rsidTr="00436587">
        <w:trPr>
          <w:trHeight w:val="281"/>
          <w:jc w:val="center"/>
        </w:trPr>
        <w:tc>
          <w:tcPr>
            <w:tcW w:w="5000" w:type="pct"/>
            <w:gridSpan w:val="8"/>
          </w:tcPr>
          <w:p w14:paraId="579F99DB" w14:textId="5D76576B" w:rsidR="006306EF" w:rsidRPr="00C54DFB" w:rsidRDefault="006306EF" w:rsidP="0081357F">
            <w:pPr>
              <w:pStyle w:val="Standard"/>
              <w:jc w:val="right"/>
              <w:rPr>
                <w:rFonts w:ascii="Azo Sans Md" w:hAnsi="Azo Sans Md"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bCs/>
                <w:sz w:val="20"/>
                <w:szCs w:val="20"/>
              </w:rPr>
              <w:t>TOTAL</w:t>
            </w:r>
            <w:r w:rsidR="00461F93" w:rsidRPr="00C54DFB">
              <w:rPr>
                <w:rFonts w:ascii="Azo Sans Md" w:hAnsi="Azo Sans Md"/>
                <w:b/>
                <w:bCs/>
                <w:sz w:val="20"/>
                <w:szCs w:val="20"/>
              </w:rPr>
              <w:t xml:space="preserve"> </w:t>
            </w:r>
            <w:r w:rsidRPr="00C54DFB">
              <w:rPr>
                <w:rFonts w:ascii="Azo Sans Md" w:hAnsi="Azo Sans Md"/>
                <w:b/>
                <w:bCs/>
                <w:sz w:val="20"/>
                <w:szCs w:val="20"/>
                <w:highlight w:val="yellow"/>
              </w:rPr>
              <w:t>XXX</w:t>
            </w:r>
            <w:r w:rsidRPr="00C54DFB">
              <w:rPr>
                <w:rFonts w:ascii="Azo Sans Md" w:hAnsi="Azo Sans Md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C54DFB" w:rsidRDefault="001A0D41" w:rsidP="001A0D41">
      <w:pPr>
        <w:pStyle w:val="Nivel01"/>
        <w:numPr>
          <w:ilvl w:val="0"/>
          <w:numId w:val="27"/>
        </w:numPr>
        <w:rPr>
          <w:rFonts w:ascii="Azo Sans Md" w:hAnsi="Azo Sans Md" w:cstheme="minorHAnsi"/>
          <w:iCs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 </w:t>
      </w:r>
      <w:r w:rsidR="001D32DF" w:rsidRPr="00C54DFB">
        <w:rPr>
          <w:rFonts w:ascii="Azo Sans Md" w:hAnsi="Azo Sans Md" w:cstheme="minorHAnsi"/>
          <w:sz w:val="22"/>
          <w:szCs w:val="22"/>
        </w:rPr>
        <w:t>CLÁUSULA SEGUNDA – VIGÊNCIA</w:t>
      </w:r>
    </w:p>
    <w:p w14:paraId="34846553" w14:textId="0D7A1F52" w:rsidR="001D32DF" w:rsidRPr="00C54DFB" w:rsidRDefault="00B13DC2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  <w:bCs/>
          <w:iCs/>
        </w:rPr>
        <w:t xml:space="preserve">- </w:t>
      </w:r>
      <w:r w:rsidR="001D32DF" w:rsidRPr="00C54DFB">
        <w:rPr>
          <w:rFonts w:ascii="Azo Sans Md" w:hAnsi="Azo Sans Md" w:cstheme="minorHAnsi"/>
          <w:bCs/>
          <w:iCs/>
        </w:rPr>
        <w:t xml:space="preserve">O prazo de vigência deste Termo de Contrato </w:t>
      </w:r>
      <w:r w:rsidR="005466C3" w:rsidRPr="00C54DFB">
        <w:rPr>
          <w:rFonts w:ascii="Azo Sans Md" w:hAnsi="Azo Sans Md" w:cstheme="minorHAnsi"/>
          <w:bCs/>
          <w:iCs/>
        </w:rPr>
        <w:t xml:space="preserve">será de </w:t>
      </w:r>
      <w:r w:rsidR="005466C3" w:rsidRPr="00C54DFB">
        <w:rPr>
          <w:rFonts w:ascii="Azo Sans Md" w:hAnsi="Azo Sans Md" w:cstheme="minorHAnsi"/>
        </w:rPr>
        <w:t>...... (mês) meses</w:t>
      </w:r>
      <w:r w:rsidR="005466C3" w:rsidRPr="00C54DFB">
        <w:rPr>
          <w:rFonts w:ascii="Azo Sans Md" w:hAnsi="Azo Sans Md" w:cstheme="minorHAnsi"/>
          <w:bCs/>
          <w:iCs/>
        </w:rPr>
        <w:t xml:space="preserve"> </w:t>
      </w:r>
      <w:r w:rsidR="001D32DF" w:rsidRPr="00C54DFB">
        <w:rPr>
          <w:rFonts w:ascii="Azo Sans Md" w:hAnsi="Azo Sans Md" w:cstheme="minorHAnsi"/>
          <w:bCs/>
          <w:iCs/>
        </w:rPr>
        <w:t>, com início na data de ____/____/______ e encerramento em ____/____/______, prorrogável na forma do art. 57, §1º, da Lei nº 8.666, de 1993.</w:t>
      </w:r>
      <w:r w:rsidR="001D32DF" w:rsidRPr="00C54DFB">
        <w:rPr>
          <w:rFonts w:ascii="Azo Sans Md" w:hAnsi="Azo Sans Md" w:cstheme="minorHAnsi"/>
        </w:rPr>
        <w:t xml:space="preserve"> </w:t>
      </w:r>
    </w:p>
    <w:p w14:paraId="273B40C6" w14:textId="463A28D9" w:rsidR="004E079B" w:rsidRPr="00C54DFB" w:rsidRDefault="004E079B" w:rsidP="004E079B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TERCEIRA – PREÇO</w:t>
      </w:r>
    </w:p>
    <w:p w14:paraId="07A32C22" w14:textId="483CD91C" w:rsidR="001D32DF" w:rsidRPr="00C54DFB" w:rsidRDefault="001D32DF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>O valor do presente Termo de Contrato é de R$ ............ (...............).</w:t>
      </w:r>
    </w:p>
    <w:p w14:paraId="19E0CAC1" w14:textId="77777777" w:rsidR="001D32DF" w:rsidRPr="00C54DFB" w:rsidRDefault="001D32DF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796BA185" w:rsidR="00B03288" w:rsidRPr="00C54DFB" w:rsidRDefault="00B03288" w:rsidP="00B03288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lastRenderedPageBreak/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QUARTA – DOTAÇÃO ORÇAMENTÁRIA</w:t>
      </w:r>
    </w:p>
    <w:p w14:paraId="24922862" w14:textId="7D81BAD2" w:rsidR="00814BB1" w:rsidRPr="00D54269" w:rsidRDefault="00446E1A" w:rsidP="00D54269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446E1A">
        <w:rPr>
          <w:rFonts w:ascii="Azo Sans Md" w:hAnsi="Azo Sans Md" w:cstheme="minorHAnsi"/>
          <w:bCs/>
          <w:iCs/>
          <w:lang w:val="pt-BR"/>
        </w:rPr>
        <w:t>As despesas decorrentes dos serviços prestados, previstos no presente Termo de Referência correrão por conta da natureza da despesa, fonte de recurso e programa de trabalho, conforme especificado a seguir:</w:t>
      </w:r>
    </w:p>
    <w:tbl>
      <w:tblPr>
        <w:tblW w:w="6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3"/>
        <w:gridCol w:w="2919"/>
      </w:tblGrid>
      <w:tr w:rsidR="00446E1A" w14:paraId="6E997695" w14:textId="77777777" w:rsidTr="00446E1A">
        <w:trPr>
          <w:jc w:val="center"/>
        </w:trPr>
        <w:tc>
          <w:tcPr>
            <w:tcW w:w="3613" w:type="dxa"/>
            <w:vAlign w:val="center"/>
          </w:tcPr>
          <w:p w14:paraId="686535EE" w14:textId="77777777" w:rsidR="00446E1A" w:rsidRPr="00446E1A" w:rsidRDefault="00446E1A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Azo Sans Md" w:hAnsi="Azo Sans Md" w:cstheme="minorHAnsi"/>
                <w:bCs/>
                <w:iCs/>
                <w:lang w:val="pt-BR"/>
              </w:rPr>
            </w:pPr>
            <w:r w:rsidRPr="00446E1A">
              <w:rPr>
                <w:rFonts w:ascii="Azo Sans Md" w:hAnsi="Azo Sans Md" w:cstheme="minorHAnsi"/>
                <w:bCs/>
                <w:iCs/>
                <w:lang w:val="pt-BR"/>
              </w:rPr>
              <w:t>Elemento de Despesa:</w:t>
            </w:r>
          </w:p>
        </w:tc>
        <w:tc>
          <w:tcPr>
            <w:tcW w:w="2919" w:type="dxa"/>
            <w:vAlign w:val="center"/>
          </w:tcPr>
          <w:p w14:paraId="0DD2E4A0" w14:textId="77777777" w:rsidR="00446E1A" w:rsidRPr="00446E1A" w:rsidRDefault="00446E1A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Azo Sans Md" w:hAnsi="Azo Sans Md" w:cstheme="minorHAnsi"/>
                <w:bCs/>
                <w:iCs/>
                <w:lang w:val="pt-BR"/>
              </w:rPr>
            </w:pPr>
            <w:r w:rsidRPr="00446E1A">
              <w:rPr>
                <w:rFonts w:ascii="Azo Sans Md" w:hAnsi="Azo Sans Md" w:cstheme="minorHAnsi"/>
                <w:bCs/>
                <w:iCs/>
                <w:lang w:val="pt-BR"/>
              </w:rPr>
              <w:t>33.90.40.00000</w:t>
            </w:r>
          </w:p>
        </w:tc>
      </w:tr>
      <w:tr w:rsidR="00446E1A" w14:paraId="3EF6D213" w14:textId="77777777" w:rsidTr="00446E1A">
        <w:trPr>
          <w:jc w:val="center"/>
        </w:trPr>
        <w:tc>
          <w:tcPr>
            <w:tcW w:w="3613" w:type="dxa"/>
            <w:vAlign w:val="center"/>
          </w:tcPr>
          <w:p w14:paraId="628132EF" w14:textId="77777777" w:rsidR="00446E1A" w:rsidRPr="00446E1A" w:rsidRDefault="00446E1A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Azo Sans Md" w:hAnsi="Azo Sans Md" w:cstheme="minorHAnsi"/>
                <w:bCs/>
                <w:iCs/>
                <w:lang w:val="pt-BR"/>
              </w:rPr>
            </w:pPr>
            <w:r w:rsidRPr="00446E1A">
              <w:rPr>
                <w:rFonts w:ascii="Azo Sans Md" w:hAnsi="Azo Sans Md" w:cstheme="minorHAnsi"/>
                <w:bCs/>
                <w:iCs/>
                <w:lang w:val="pt-BR"/>
              </w:rPr>
              <w:t>Fonte de Recurso:</w:t>
            </w:r>
          </w:p>
        </w:tc>
        <w:tc>
          <w:tcPr>
            <w:tcW w:w="2919" w:type="dxa"/>
            <w:vAlign w:val="center"/>
          </w:tcPr>
          <w:p w14:paraId="118BE5AD" w14:textId="77777777" w:rsidR="00446E1A" w:rsidRPr="00446E1A" w:rsidRDefault="00446E1A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Azo Sans Md" w:hAnsi="Azo Sans Md" w:cstheme="minorHAnsi"/>
                <w:bCs/>
                <w:iCs/>
                <w:lang w:val="pt-BR"/>
              </w:rPr>
            </w:pPr>
            <w:r w:rsidRPr="00446E1A">
              <w:rPr>
                <w:rFonts w:ascii="Azo Sans Md" w:hAnsi="Azo Sans Md" w:cstheme="minorHAnsi"/>
                <w:bCs/>
                <w:iCs/>
                <w:lang w:val="pt-BR"/>
              </w:rPr>
              <w:t>17</w:t>
            </w:r>
          </w:p>
        </w:tc>
      </w:tr>
      <w:tr w:rsidR="00446E1A" w14:paraId="34360227" w14:textId="77777777" w:rsidTr="00446E1A">
        <w:trPr>
          <w:jc w:val="center"/>
        </w:trPr>
        <w:tc>
          <w:tcPr>
            <w:tcW w:w="3613" w:type="dxa"/>
            <w:vAlign w:val="center"/>
          </w:tcPr>
          <w:p w14:paraId="18D650F3" w14:textId="77777777" w:rsidR="00446E1A" w:rsidRPr="00446E1A" w:rsidRDefault="00446E1A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Azo Sans Md" w:hAnsi="Azo Sans Md" w:cstheme="minorHAnsi"/>
                <w:bCs/>
                <w:iCs/>
                <w:lang w:val="pt-BR"/>
              </w:rPr>
            </w:pPr>
            <w:r w:rsidRPr="00446E1A">
              <w:rPr>
                <w:rFonts w:ascii="Azo Sans Md" w:hAnsi="Azo Sans Md" w:cstheme="minorHAnsi"/>
                <w:bCs/>
                <w:iCs/>
                <w:lang w:val="pt-BR"/>
              </w:rPr>
              <w:t>Programa de Trabalho:</w:t>
            </w:r>
          </w:p>
        </w:tc>
        <w:tc>
          <w:tcPr>
            <w:tcW w:w="2919" w:type="dxa"/>
            <w:vAlign w:val="center"/>
          </w:tcPr>
          <w:p w14:paraId="70EC4C3F" w14:textId="77777777" w:rsidR="00446E1A" w:rsidRPr="00446E1A" w:rsidRDefault="00446E1A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Azo Sans Md" w:hAnsi="Azo Sans Md" w:cstheme="minorHAnsi"/>
                <w:bCs/>
                <w:iCs/>
                <w:lang w:val="pt-BR"/>
              </w:rPr>
            </w:pPr>
            <w:r w:rsidRPr="00446E1A">
              <w:rPr>
                <w:rFonts w:ascii="Azo Sans Md" w:hAnsi="Azo Sans Md" w:cstheme="minorHAnsi"/>
                <w:bCs/>
                <w:iCs/>
                <w:lang w:val="pt-BR"/>
              </w:rPr>
              <w:t>07001.0412600062.021</w:t>
            </w:r>
          </w:p>
        </w:tc>
      </w:tr>
    </w:tbl>
    <w:p w14:paraId="37D889DB" w14:textId="77777777" w:rsidR="00187C1B" w:rsidRDefault="00187C1B" w:rsidP="00187C1B">
      <w:pPr>
        <w:pStyle w:val="PargrafodaLista"/>
        <w:widowControl/>
        <w:tabs>
          <w:tab w:val="left" w:pos="709"/>
        </w:tabs>
        <w:autoSpaceDE/>
        <w:autoSpaceDN/>
        <w:spacing w:before="113" w:after="120"/>
        <w:ind w:left="0" w:right="747"/>
        <w:contextualSpacing/>
        <w:rPr>
          <w:rFonts w:ascii="Azo Sans Md" w:hAnsi="Azo Sans Md" w:cs="Arial"/>
          <w:b/>
          <w:w w:val="110"/>
          <w:lang w:val="pt-BR"/>
        </w:rPr>
      </w:pPr>
    </w:p>
    <w:p w14:paraId="5DA4AE3A" w14:textId="1992451F" w:rsidR="00187C1B" w:rsidRDefault="00446E1A" w:rsidP="00187C1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446E1A">
        <w:rPr>
          <w:rFonts w:ascii="Azo Sans Md" w:hAnsi="Azo Sans Md" w:cstheme="minorHAnsi"/>
          <w:bCs/>
          <w:iCs/>
          <w:lang w:val="pt-BR"/>
        </w:rPr>
        <w:t>As notas fiscais deverão ser emitidas em nome de: MUNICÍPIO DE NOVA FRIBURGO, CNPJ: 28.606.630/0001-23, ENDEREÇO: AVENIDA ALBERTO BRAUNE, 225, CENTRO, NOVA FRIBURGO - RJ, CEP: 28613-001.</w:t>
      </w:r>
    </w:p>
    <w:p w14:paraId="2624BCC3" w14:textId="67B6DEEB" w:rsidR="001D32DF" w:rsidRPr="00C54DFB" w:rsidRDefault="00A111BA" w:rsidP="00A111BA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QUINTA – PAGAMENTO</w:t>
      </w:r>
    </w:p>
    <w:p w14:paraId="136CA2E8" w14:textId="32E008FF" w:rsidR="00064A3F" w:rsidRPr="00C54DFB" w:rsidRDefault="00F82B83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F82B83">
        <w:rPr>
          <w:rFonts w:ascii="Azo Sans Md" w:hAnsi="Azo Sans Md" w:cstheme="minorHAnsi"/>
          <w:bCs/>
          <w:iCs/>
          <w:lang w:val="pt-BR"/>
        </w:rPr>
        <w:t>O pagamento será efetuado conforme estabelece o Decreto nº 258, de 27 de setembro de 2018 e suas modificações definidas no Decreto nº 313, de 10 de outubro de 2019, desde que as certidões listadas abaixo estejam dentro da validade:</w:t>
      </w:r>
    </w:p>
    <w:p w14:paraId="5E24F85D" w14:textId="77777777" w:rsidR="00F82B83" w:rsidRPr="00F82B83" w:rsidRDefault="00F82B83" w:rsidP="00F82B8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F82B83">
        <w:rPr>
          <w:rFonts w:ascii="Azo Sans Md" w:hAnsi="Azo Sans Md" w:cstheme="minorHAnsi"/>
        </w:rPr>
        <w:t>Negativa de Débitos Trabalhistas;</w:t>
      </w:r>
    </w:p>
    <w:p w14:paraId="4B58EBAA" w14:textId="77777777" w:rsidR="00F82B83" w:rsidRPr="00F82B83" w:rsidRDefault="00F82B83" w:rsidP="00F82B8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F82B83">
        <w:rPr>
          <w:rFonts w:ascii="Azo Sans Md" w:hAnsi="Azo Sans Md" w:cstheme="minorHAnsi"/>
        </w:rPr>
        <w:t>Fazenda Federal – abrange as contribuições sociais;</w:t>
      </w:r>
    </w:p>
    <w:p w14:paraId="2D55B778" w14:textId="77777777" w:rsidR="00F82B83" w:rsidRPr="00F82B83" w:rsidRDefault="00F82B83" w:rsidP="00F82B8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F82B83">
        <w:rPr>
          <w:rFonts w:ascii="Azo Sans Md" w:hAnsi="Azo Sans Md" w:cstheme="minorHAnsi"/>
        </w:rPr>
        <w:t>FGTS;</w:t>
      </w:r>
    </w:p>
    <w:p w14:paraId="4C6C40D9" w14:textId="77777777" w:rsidR="00F82B83" w:rsidRPr="00F82B83" w:rsidRDefault="00F82B83" w:rsidP="00F82B8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F82B83">
        <w:rPr>
          <w:rFonts w:ascii="Azo Sans Md" w:hAnsi="Azo Sans Md" w:cstheme="minorHAnsi"/>
        </w:rPr>
        <w:t>PGE – referente a Dívida Ativa Estadual;</w:t>
      </w:r>
    </w:p>
    <w:p w14:paraId="70009EE5" w14:textId="77777777" w:rsidR="00F82B83" w:rsidRPr="00F82B83" w:rsidRDefault="00F82B83" w:rsidP="00F82B8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F82B83">
        <w:rPr>
          <w:rFonts w:ascii="Azo Sans Md" w:hAnsi="Azo Sans Md" w:cstheme="minorHAnsi"/>
        </w:rPr>
        <w:t>Municipal – referente ao ISS e Dívida Ativa;</w:t>
      </w:r>
    </w:p>
    <w:p w14:paraId="62DC9DC4" w14:textId="77777777" w:rsidR="00F82B83" w:rsidRPr="00F82B83" w:rsidRDefault="00F82B83" w:rsidP="00F82B8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F82B83">
        <w:rPr>
          <w:rFonts w:ascii="Azo Sans Md" w:hAnsi="Azo Sans Md" w:cstheme="minorHAnsi"/>
        </w:rPr>
        <w:t>Estadual CND – referente ao ICMS.</w:t>
      </w:r>
    </w:p>
    <w:p w14:paraId="5F6FDEC1" w14:textId="4DC8BC1E" w:rsidR="00F82B83" w:rsidRPr="00F82B83" w:rsidRDefault="00F82B83" w:rsidP="00F82B83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F82B83">
        <w:rPr>
          <w:rFonts w:ascii="Azo Sans Md" w:hAnsi="Azo Sans Md" w:cstheme="minorHAnsi"/>
          <w:bCs/>
          <w:iCs/>
        </w:rPr>
        <w:t xml:space="preserve">A Nota Fiscal de Serviço deverá conter a identificação do Banco, número da Agência e da Conta Corrente, para que possibilite o CONTRATANTE efetuar o pagamento do valor devido; </w:t>
      </w:r>
    </w:p>
    <w:p w14:paraId="36DCCBD8" w14:textId="68C2D255" w:rsidR="005466C3" w:rsidRPr="00C54DFB" w:rsidRDefault="00F82B83" w:rsidP="00F82B83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F82B83">
        <w:rPr>
          <w:rFonts w:ascii="Azo Sans Md" w:hAnsi="Azo Sans Md" w:cstheme="minorHAnsi"/>
          <w:bCs/>
          <w:iCs/>
        </w:rPr>
        <w:t>Na ocorrência de rejeição da(s) Nota(s) Fiscal (is), motivada por erro ou incorreções, o prazo para pagamento estipulado acima passará a ser contado a partir da data de sua reapresentação.</w:t>
      </w:r>
    </w:p>
    <w:p w14:paraId="08D6E367" w14:textId="5B6B9E09" w:rsidR="001D32DF" w:rsidRPr="00C54DFB" w:rsidRDefault="00641674" w:rsidP="00641674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mallCaps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mallCaps/>
          <w:sz w:val="22"/>
          <w:szCs w:val="22"/>
        </w:rPr>
        <w:t>CLÁUSULA SEXTA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</w:t>
      </w:r>
      <w:r w:rsidR="001D32DF" w:rsidRPr="00C54DFB">
        <w:rPr>
          <w:rFonts w:ascii="Azo Sans Md" w:hAnsi="Azo Sans Md" w:cstheme="minorHAnsi"/>
          <w:smallCaps/>
          <w:sz w:val="22"/>
          <w:szCs w:val="22"/>
        </w:rPr>
        <w:t>–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REAJUSTE </w:t>
      </w:r>
    </w:p>
    <w:p w14:paraId="7443867F" w14:textId="1AD1B7BC" w:rsidR="005466C3" w:rsidRDefault="005466C3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 xml:space="preserve">Os preços serão fixos e irreajustáveis, exceto nas hipóteses, devidamente comprovadas, quando necessário o reequilíbrio econômico financeiro, conforme art. 65, II, d, da Lei 8.666/93. </w:t>
      </w:r>
    </w:p>
    <w:p w14:paraId="75659529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 xml:space="preserve">Enquanto não reajustado o contrato presume-se o seu equilíbrio. </w:t>
      </w:r>
    </w:p>
    <w:p w14:paraId="5518371C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 xml:space="preserve">No caso de prorrogação do prazo contratual e desde que observado o interregno mínimo de um ano, contado da data limite para apresentação da proposta, ou, no reajuste </w:t>
      </w:r>
      <w:r w:rsidRPr="003F79B5">
        <w:rPr>
          <w:rFonts w:ascii="Azo Sans Md" w:hAnsi="Azo Sans Md" w:cstheme="minorHAnsi"/>
          <w:bCs/>
          <w:iCs/>
        </w:rPr>
        <w:lastRenderedPageBreak/>
        <w:t>ocorrido, os valores contratados poderão ser reajustados utilizando-se a variação do índice Nacional de Preços ao Consumidor Amplo (IPCA), instituído pelo Instituto brasileiro de Geografia e Estatística (IBGE).</w:t>
      </w:r>
    </w:p>
    <w:p w14:paraId="1D0718B2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>Aplicação do índice de reajuste se fará a requerimento da contratada.</w:t>
      </w:r>
    </w:p>
    <w:p w14:paraId="344B313E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>No caso de atraso ou não divulgação do índice de reajustamento, o CONTRATANTE pagará à CONTRATADA a importância calculada pela última variação conhecida, liquidando a diferença correspondente tão logo seja divulgado o índice definitivo. Fica a CONTRATADA obrigada a apresentar a memória de cálculo referente ao reajustamento de preços do valor remanescente, sempre que ocorrer.</w:t>
      </w:r>
    </w:p>
    <w:p w14:paraId="43ACE36D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>Nas aferições finais, o índice utilizado será, obrigatoriamente, o definitivo.</w:t>
      </w:r>
    </w:p>
    <w:p w14:paraId="5A9DA683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 xml:space="preserve">Caso o índice estabelecido para reajustamento venha a ser extinto ou de qualquer forma não possa mais ser utilizado, será adotado, em substituto, o que vier a ser determinado pela legislação então em vigor. </w:t>
      </w:r>
    </w:p>
    <w:p w14:paraId="6D09C83A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 xml:space="preserve">Na ausência de previsão legal quanto ao índice substituto, as partes elegerão novo índice oficial, para reajustamento do preço do valor remanescente, por meio de termo aditivo. </w:t>
      </w:r>
    </w:p>
    <w:p w14:paraId="2B5354B4" w14:textId="77777777" w:rsidR="003F79B5" w:rsidRPr="003F79B5" w:rsidRDefault="003F79B5" w:rsidP="003F79B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3F79B5">
        <w:rPr>
          <w:rFonts w:ascii="Azo Sans Md" w:hAnsi="Azo Sans Md" w:cstheme="minorHAnsi"/>
          <w:bCs/>
          <w:iCs/>
        </w:rPr>
        <w:t>Os reajustes serão formalizados por meio de apostilamento, exceto quando coincidirem com a prorrogação contratual, caso em que deverão ser formalizadas por aditamento de contrato.</w:t>
      </w:r>
    </w:p>
    <w:p w14:paraId="0A6389EB" w14:textId="323A5946" w:rsidR="00641674" w:rsidRPr="00C54DFB" w:rsidRDefault="00641674" w:rsidP="00641674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SÉTIMA – GARANTIA DE EXECUÇÃO</w:t>
      </w:r>
    </w:p>
    <w:p w14:paraId="71112DF9" w14:textId="77777777" w:rsidR="001D32DF" w:rsidRPr="00C54DFB" w:rsidRDefault="001D32DF" w:rsidP="0028504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>Não haverá exigência de garantia de execução para a presente contratação.</w:t>
      </w:r>
    </w:p>
    <w:p w14:paraId="15C17007" w14:textId="1C4FAACC" w:rsidR="00385663" w:rsidRPr="00C54DFB" w:rsidRDefault="00385663" w:rsidP="00385663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OITAVA </w:t>
      </w:r>
      <w:r w:rsidR="00B30CA0" w:rsidRPr="00C54DFB">
        <w:rPr>
          <w:rFonts w:ascii="Azo Sans Md" w:hAnsi="Azo Sans Md" w:cstheme="minorHAnsi"/>
          <w:sz w:val="22"/>
          <w:szCs w:val="22"/>
        </w:rPr>
        <w:t>–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</w:t>
      </w:r>
      <w:r w:rsidR="008270CB">
        <w:rPr>
          <w:rFonts w:ascii="Azo Sans Md" w:hAnsi="Azo Sans Md" w:cstheme="minorHAnsi"/>
          <w:sz w:val="22"/>
          <w:szCs w:val="22"/>
        </w:rPr>
        <w:t>EXECUÇÃO DO SERVIÇO</w:t>
      </w:r>
    </w:p>
    <w:p w14:paraId="3B880389" w14:textId="77777777" w:rsidR="008270CB" w:rsidRPr="008270CB" w:rsidRDefault="008270CB" w:rsidP="008270CB">
      <w:pPr>
        <w:pStyle w:val="PargrafodaLista"/>
        <w:numPr>
          <w:ilvl w:val="1"/>
          <w:numId w:val="27"/>
        </w:numPr>
        <w:rPr>
          <w:rFonts w:ascii="Azo Sans Md" w:hAnsi="Azo Sans Md" w:cstheme="minorHAnsi"/>
          <w:bCs/>
          <w:lang w:val="pt-BR"/>
        </w:rPr>
      </w:pPr>
      <w:r w:rsidRPr="008270CB">
        <w:rPr>
          <w:rFonts w:ascii="Azo Sans Md" w:hAnsi="Azo Sans Md" w:cstheme="minorHAnsi"/>
          <w:bCs/>
          <w:lang w:val="pt-BR"/>
        </w:rPr>
        <w:t>IMPLANTAÇÃO DO SOFTWARE</w:t>
      </w:r>
    </w:p>
    <w:p w14:paraId="004987ED" w14:textId="69BAC869" w:rsidR="008270CB" w:rsidRPr="008270CB" w:rsidRDefault="008270CB" w:rsidP="008270CB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A empresa contratada deverá:</w:t>
      </w:r>
    </w:p>
    <w:p w14:paraId="1FF042A7" w14:textId="46E5AB87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Disponibilizar um domínio de sítio web exclusivo para o município;</w:t>
      </w:r>
    </w:p>
    <w:p w14:paraId="5F39B2F2" w14:textId="2ECAB703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>
        <w:rPr>
          <w:rFonts w:ascii="Azo Sans Md" w:hAnsi="Azo Sans Md" w:cstheme="minorHAnsi"/>
        </w:rPr>
        <w:t xml:space="preserve"> </w:t>
      </w:r>
      <w:r w:rsidRPr="008270CB">
        <w:rPr>
          <w:rFonts w:ascii="Azo Sans Md" w:hAnsi="Azo Sans Md" w:cstheme="minorHAnsi"/>
        </w:rPr>
        <w:t xml:space="preserve"> Planejar</w:t>
      </w:r>
      <w:r w:rsidRPr="008270CB">
        <w:rPr>
          <w:rFonts w:ascii="Azo Sans Md" w:hAnsi="Azo Sans Md" w:cstheme="minorHAnsi"/>
        </w:rPr>
        <w:tab/>
        <w:t>a</w:t>
      </w:r>
      <w:r w:rsidRPr="008270CB">
        <w:rPr>
          <w:rFonts w:ascii="Azo Sans Md" w:hAnsi="Azo Sans Md" w:cstheme="minorHAnsi"/>
        </w:rPr>
        <w:tab/>
        <w:t>implantação</w:t>
      </w:r>
      <w:r w:rsidRPr="008270CB">
        <w:rPr>
          <w:rFonts w:ascii="Azo Sans Md" w:hAnsi="Azo Sans Md" w:cstheme="minorHAnsi"/>
        </w:rPr>
        <w:tab/>
        <w:t>e</w:t>
      </w:r>
      <w:r w:rsidRPr="008270CB">
        <w:rPr>
          <w:rFonts w:ascii="Azo Sans Md" w:hAnsi="Azo Sans Md" w:cstheme="minorHAnsi"/>
        </w:rPr>
        <w:tab/>
        <w:t>capacitação</w:t>
      </w:r>
      <w:r w:rsidRPr="008270CB">
        <w:rPr>
          <w:rFonts w:ascii="Azo Sans Md" w:hAnsi="Azo Sans Md" w:cstheme="minorHAnsi"/>
        </w:rPr>
        <w:tab/>
        <w:t>junto</w:t>
      </w:r>
      <w:r w:rsidRPr="008270CB">
        <w:rPr>
          <w:rFonts w:ascii="Azo Sans Md" w:hAnsi="Azo Sans Md" w:cstheme="minorHAnsi"/>
        </w:rPr>
        <w:tab/>
        <w:t>à administração municipal;</w:t>
      </w:r>
    </w:p>
    <w:p w14:paraId="4392D192" w14:textId="57470A7F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>
        <w:rPr>
          <w:rFonts w:ascii="Azo Sans Md" w:hAnsi="Azo Sans Md" w:cstheme="minorHAnsi"/>
        </w:rPr>
        <w:t xml:space="preserve"> </w:t>
      </w:r>
      <w:r w:rsidRPr="008270CB">
        <w:rPr>
          <w:rFonts w:ascii="Azo Sans Md" w:hAnsi="Azo Sans Md" w:cstheme="minorHAnsi"/>
        </w:rPr>
        <w:t xml:space="preserve"> Configurar as principais funcionalidades;</w:t>
      </w:r>
    </w:p>
    <w:p w14:paraId="727E97D7" w14:textId="1F13EDFB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>
        <w:rPr>
          <w:rFonts w:ascii="Azo Sans Md" w:hAnsi="Azo Sans Md" w:cstheme="minorHAnsi"/>
        </w:rPr>
        <w:t xml:space="preserve"> </w:t>
      </w:r>
      <w:r w:rsidRPr="008270CB">
        <w:rPr>
          <w:rFonts w:ascii="Azo Sans Md" w:hAnsi="Azo Sans Md" w:cstheme="minorHAnsi"/>
        </w:rPr>
        <w:t xml:space="preserve"> Coletar e integrar dados de fontes internas da administração pública;</w:t>
      </w:r>
    </w:p>
    <w:p w14:paraId="7D941015" w14:textId="640808C5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>
        <w:rPr>
          <w:rFonts w:ascii="Azo Sans Md" w:hAnsi="Azo Sans Md" w:cstheme="minorHAnsi"/>
        </w:rPr>
        <w:t xml:space="preserve"> </w:t>
      </w:r>
      <w:r w:rsidRPr="008270CB">
        <w:rPr>
          <w:rFonts w:ascii="Azo Sans Md" w:hAnsi="Azo Sans Md" w:cstheme="minorHAnsi"/>
        </w:rPr>
        <w:t xml:space="preserve"> Disponibilizar os dados e informações de fontes externas aos sistemas da administração pública municipal em até 10 dias úteis;</w:t>
      </w:r>
    </w:p>
    <w:p w14:paraId="3439F4EF" w14:textId="391275EE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>
        <w:rPr>
          <w:rFonts w:ascii="Azo Sans Md" w:hAnsi="Azo Sans Md" w:cstheme="minorHAnsi"/>
        </w:rPr>
        <w:t xml:space="preserve"> </w:t>
      </w:r>
      <w:r w:rsidRPr="008270CB">
        <w:rPr>
          <w:rFonts w:ascii="Azo Sans Md" w:hAnsi="Azo Sans Md" w:cstheme="minorHAnsi"/>
        </w:rPr>
        <w:t xml:space="preserve"> Cadastrar</w:t>
      </w:r>
      <w:r w:rsidRPr="008270CB">
        <w:rPr>
          <w:rFonts w:ascii="Azo Sans Md" w:hAnsi="Azo Sans Md" w:cstheme="minorHAnsi"/>
        </w:rPr>
        <w:tab/>
        <w:t>e</w:t>
      </w:r>
      <w:r w:rsidRPr="008270CB">
        <w:rPr>
          <w:rFonts w:ascii="Azo Sans Md" w:hAnsi="Azo Sans Md" w:cstheme="minorHAnsi"/>
        </w:rPr>
        <w:tab/>
        <w:t>capacitar</w:t>
      </w:r>
      <w:r w:rsidRPr="008270CB">
        <w:rPr>
          <w:rFonts w:ascii="Azo Sans Md" w:hAnsi="Azo Sans Md" w:cstheme="minorHAnsi"/>
        </w:rPr>
        <w:tab/>
        <w:t>os</w:t>
      </w:r>
      <w:r w:rsidRPr="008270CB">
        <w:rPr>
          <w:rFonts w:ascii="Azo Sans Md" w:hAnsi="Azo Sans Md" w:cstheme="minorHAnsi"/>
        </w:rPr>
        <w:tab/>
        <w:t>principais</w:t>
      </w:r>
      <w:r w:rsidRPr="008270CB">
        <w:rPr>
          <w:rFonts w:ascii="Azo Sans Md" w:hAnsi="Azo Sans Md" w:cstheme="minorHAnsi"/>
        </w:rPr>
        <w:tab/>
        <w:t>usuários,</w:t>
      </w:r>
      <w:r w:rsidRPr="008270CB">
        <w:rPr>
          <w:rFonts w:ascii="Azo Sans Md" w:hAnsi="Azo Sans Md" w:cstheme="minorHAnsi"/>
        </w:rPr>
        <w:tab/>
        <w:t>definidos pela administração municipal;</w:t>
      </w:r>
    </w:p>
    <w:p w14:paraId="2E763FAE" w14:textId="688B7F86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>
        <w:rPr>
          <w:rFonts w:ascii="Azo Sans Md" w:hAnsi="Azo Sans Md" w:cstheme="minorHAnsi"/>
        </w:rPr>
        <w:lastRenderedPageBreak/>
        <w:t xml:space="preserve"> </w:t>
      </w:r>
      <w:r w:rsidRPr="008270CB">
        <w:rPr>
          <w:rFonts w:ascii="Azo Sans Md" w:hAnsi="Azo Sans Md" w:cstheme="minorHAnsi"/>
        </w:rPr>
        <w:t xml:space="preserve"> Realizar reciclagens mensais de capacitação dos usuários para garantir o uso adequado do software.</w:t>
      </w:r>
    </w:p>
    <w:p w14:paraId="5C371282" w14:textId="3091C080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>
        <w:rPr>
          <w:rFonts w:ascii="Azo Sans Md" w:hAnsi="Azo Sans Md" w:cstheme="minorHAnsi"/>
        </w:rPr>
        <w:t xml:space="preserve"> </w:t>
      </w:r>
      <w:r w:rsidRPr="008270CB">
        <w:rPr>
          <w:rFonts w:ascii="Azo Sans Md" w:hAnsi="Azo Sans Md" w:cstheme="minorHAnsi"/>
        </w:rPr>
        <w:t xml:space="preserve"> Elaborar e disponibilizar manual de uso do sistema para livre consulta dos usuários após o treinamento realizado</w:t>
      </w:r>
    </w:p>
    <w:p w14:paraId="3849297F" w14:textId="77777777" w:rsidR="008270CB" w:rsidRPr="008270CB" w:rsidRDefault="008270CB" w:rsidP="008270CB">
      <w:pPr>
        <w:pStyle w:val="PargrafodaLista"/>
        <w:numPr>
          <w:ilvl w:val="1"/>
          <w:numId w:val="27"/>
        </w:numPr>
        <w:rPr>
          <w:rFonts w:ascii="Azo Sans Md" w:hAnsi="Azo Sans Md" w:cstheme="minorHAnsi"/>
          <w:bCs/>
          <w:lang w:val="pt-BR"/>
        </w:rPr>
      </w:pPr>
      <w:r w:rsidRPr="008270CB">
        <w:rPr>
          <w:rFonts w:ascii="Azo Sans Md" w:hAnsi="Azo Sans Md" w:cstheme="minorHAnsi"/>
          <w:bCs/>
          <w:lang w:val="pt-BR"/>
        </w:rPr>
        <w:t>SUPORTE TÉCNICO E DISPONIBILIDADE DO SOFTWARE</w:t>
      </w:r>
    </w:p>
    <w:p w14:paraId="345040F3" w14:textId="0EABB2AF" w:rsidR="008270CB" w:rsidRDefault="008270CB" w:rsidP="008270CB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8270CB">
        <w:rPr>
          <w:rFonts w:ascii="Azo Sans Md" w:hAnsi="Azo Sans Md" w:cstheme="minorHAnsi"/>
          <w:bCs/>
          <w:lang w:val="pt-BR"/>
        </w:rPr>
        <w:t>O suporte técnico e disponibilização do software se dará da seguinte maneira:</w:t>
      </w:r>
    </w:p>
    <w:p w14:paraId="305EFFCB" w14:textId="0988BF1A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Apoio técnico especializado via software de até 4 (quatro) horas por semana entre 07:00 e 16:00 de segunda-feira à sexta feira (exceto feriados nacionais) para esclarecimento de dúvidas e orientação na execução das ações a fim de capturar oportunidades de melhoria nas receitas ou despesas municipais;</w:t>
      </w:r>
    </w:p>
    <w:p w14:paraId="4787CC7D" w14:textId="4BBC1544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Durante todo o contrato oferecer suporte para capacitação de novos usuários e reciclagem de usuários antigos. Caso ocorram alterações no produto, os usuários serão informados e capacitados, de forma a manter a utilização adequada do software;</w:t>
      </w:r>
    </w:p>
    <w:p w14:paraId="3FBCA4A9" w14:textId="426C31B7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Software web disponível, no mínimo, em regime de 24 (vinte e quatro) horas em 5 (cinco) dias por semana, de segunda-feira à sexta- feira;</w:t>
      </w:r>
    </w:p>
    <w:p w14:paraId="4305CBA6" w14:textId="64198766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Serviços de suporte técnico para solução de problemas e dúvidas na utilização do software entre 07:00 e 16:00 de segunda-feira à sexta feira (exceto feriados nacionais);</w:t>
      </w:r>
    </w:p>
    <w:p w14:paraId="50627A7E" w14:textId="3CDC2238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O software é disponibilizado utilizando servidores na nuvem com escalabilidade automática e elástica de capacidade computacional conforme a demanda no momento;</w:t>
      </w:r>
    </w:p>
    <w:p w14:paraId="6D020FC8" w14:textId="1145C67B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O software possui provedor de hospedagem em nuvem que conta com monitoramento técnico de verificação da disponibilidade dos serviços, atendimento ao cliente e acionamento das equipes de suporte técnico e operação do atendimento e monitoramento no modelo 24 (vinte e quatro) horas, 7 (sete) dias por semana e 365 (trezentos e sessenta e cinco) dias no ano;</w:t>
      </w:r>
    </w:p>
    <w:p w14:paraId="03246DF6" w14:textId="305D95BA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O software possui provedor de hospedagem em nuvem com procedimentos de serviços de manutenção preventiva e corretiva dos equipamentos servidores e ativos de rede;</w:t>
      </w:r>
    </w:p>
    <w:p w14:paraId="279B250D" w14:textId="57E4AE12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O software possui rotina de backups automáticos diários;</w:t>
      </w:r>
    </w:p>
    <w:p w14:paraId="05E91D6C" w14:textId="7AF6C4C6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O software possui autenticação SSL;</w:t>
      </w:r>
    </w:p>
    <w:p w14:paraId="5B1A7D77" w14:textId="67E7D0C5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Apresentar garantia dos serviços/produtos fornecidos;</w:t>
      </w:r>
    </w:p>
    <w:p w14:paraId="224C3824" w14:textId="434104AF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Fornecer produtos que estejam devidamente registrados em órgãos competentes;</w:t>
      </w:r>
    </w:p>
    <w:p w14:paraId="611284DC" w14:textId="708FCE27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 xml:space="preserve">No decorrer do período de garantia, eventuais defeitos nos produtos fornecidos deverão ser prontamente corrigidos pela Contratada. Nesses casos, os </w:t>
      </w:r>
      <w:r w:rsidRPr="008270CB">
        <w:rPr>
          <w:rFonts w:ascii="Azo Sans Md" w:hAnsi="Azo Sans Md" w:cstheme="minorHAnsi"/>
        </w:rPr>
        <w:lastRenderedPageBreak/>
        <w:t>produtos componentes/consumíveis deverão ser substituídos por novos e originais, sem ônus para a Contratante;</w:t>
      </w:r>
    </w:p>
    <w:p w14:paraId="1E7FC636" w14:textId="4DA2908A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Sempre que realizado suporte de garantia técnica, deverão ser apresentados relatórios com informações sobre os serviços executados, sobre anormalidades e falhas eventualmente observadas nos produtos;</w:t>
      </w:r>
    </w:p>
    <w:p w14:paraId="26E3DABD" w14:textId="3EB8ABC6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A Contratada deverá realizar assistência técnica gratuita nos produtos até o final da garantia;</w:t>
      </w:r>
    </w:p>
    <w:p w14:paraId="5EA1C0F3" w14:textId="5A59B66F" w:rsidR="008270CB" w:rsidRPr="008270CB" w:rsidRDefault="008270CB" w:rsidP="008270CB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8270CB">
        <w:rPr>
          <w:rFonts w:ascii="Azo Sans Md" w:hAnsi="Azo Sans Md" w:cstheme="minorHAnsi"/>
        </w:rPr>
        <w:t>O prazo de atendimento será de até 72 (setenta e duas) horas contados da abertura do chamado via telefone ou e-mail e a manutenção deverá ser efetuada em 48 (quarenta e oito) horas, salvo comprovação de impossibilidade, reconhecida pela Contratante.</w:t>
      </w:r>
    </w:p>
    <w:p w14:paraId="7962A171" w14:textId="77777777" w:rsidR="00B10D32" w:rsidRPr="00B10D32" w:rsidRDefault="00B10D32" w:rsidP="00B10D32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lang w:val="pt-BR"/>
        </w:rPr>
      </w:pPr>
      <w:r w:rsidRPr="00B10D32">
        <w:rPr>
          <w:rFonts w:ascii="Azo Sans Md" w:hAnsi="Azo Sans Md" w:cstheme="minorHAnsi"/>
          <w:bCs/>
          <w:lang w:val="pt-BR"/>
        </w:rPr>
        <w:t>FORMA DE REALIZAÇÃO DO SERVIÇO</w:t>
      </w:r>
    </w:p>
    <w:p w14:paraId="22E9405E" w14:textId="77777777" w:rsidR="00B10D32" w:rsidRPr="00B10D32" w:rsidRDefault="00B10D32" w:rsidP="00B10D32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B10D32">
        <w:rPr>
          <w:rFonts w:ascii="Azo Sans Md" w:hAnsi="Azo Sans Md" w:cstheme="minorHAnsi"/>
          <w:bCs/>
          <w:lang w:val="pt-BR"/>
        </w:rPr>
        <w:t>O CONTRATO a ser celebrado, conforme já descrito nos ESTUDOS PRELIMINARES tem por objetivo a prestação de serviços de gestão da informação para otimização de receitas e despesas municipais, por meio de plataforma digital, na modalidade de software como serviços (SaaS – Software as Service), com apoio técnico especializado em análise de dados, incluindo hospedagem em nuvem e consultoria de implantação no Município, contemplando integração e análise de dados e informações de bases cadastrais, financeiras e tributárias, notificação de contribuintes via correio eletrônico (e-mail), SMS (Serviço de Mensagens Curtas) e Whatsapp, suporte técnico especializado e treinamento.</w:t>
      </w:r>
    </w:p>
    <w:p w14:paraId="69571CBB" w14:textId="77777777" w:rsidR="00B10D32" w:rsidRPr="00B10D32" w:rsidRDefault="00B10D32" w:rsidP="00B10D32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B10D32">
        <w:rPr>
          <w:rFonts w:ascii="Azo Sans Md" w:hAnsi="Azo Sans Md" w:cstheme="minorHAnsi"/>
          <w:bCs/>
          <w:lang w:val="pt-BR"/>
        </w:rPr>
        <w:t>Os serviços a serem contratados deverão contemplar todos os itens necessários para seu pleno funcionamento.</w:t>
      </w:r>
    </w:p>
    <w:p w14:paraId="73C9B59D" w14:textId="77777777" w:rsidR="00B10D32" w:rsidRPr="00B10D32" w:rsidRDefault="00B10D32" w:rsidP="00B10D32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lang w:val="pt-BR"/>
        </w:rPr>
      </w:pPr>
      <w:r w:rsidRPr="00B10D32">
        <w:rPr>
          <w:rFonts w:ascii="Azo Sans Md" w:hAnsi="Azo Sans Md" w:cstheme="minorHAnsi"/>
          <w:bCs/>
          <w:lang w:val="pt-BR"/>
        </w:rPr>
        <w:t>LOCAIS DE PRESTAÇÃO DOS SERVIÇOS</w:t>
      </w:r>
    </w:p>
    <w:p w14:paraId="4379117E" w14:textId="6C3DDA4A" w:rsidR="00B10D32" w:rsidRPr="00B10D32" w:rsidRDefault="00B10D32" w:rsidP="00B10D32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B10D32">
        <w:rPr>
          <w:rFonts w:ascii="Azo Sans Md" w:hAnsi="Azo Sans Md" w:cstheme="minorHAnsi"/>
          <w:bCs/>
          <w:lang w:val="pt-BR"/>
        </w:rPr>
        <w:t>A prestação do serviço se dará no local arrolado abaixo:</w:t>
      </w:r>
    </w:p>
    <w:p w14:paraId="3536CA26" w14:textId="5D67E105" w:rsidR="00B10D32" w:rsidRDefault="00B10D32" w:rsidP="00B10D32">
      <w:pPr>
        <w:pStyle w:val="PargrafodaLista"/>
        <w:widowControl/>
        <w:numPr>
          <w:ilvl w:val="3"/>
          <w:numId w:val="27"/>
        </w:numPr>
        <w:tabs>
          <w:tab w:val="left" w:pos="993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B10D32">
        <w:rPr>
          <w:rFonts w:ascii="Azo Sans Md" w:hAnsi="Azo Sans Md" w:cstheme="minorHAnsi"/>
        </w:rPr>
        <w:t>Secretaria Municipal de Finanças, Planejamento, Desenvolvimento Econômico e Gestão, Prédio da Prefeitura Municipal de Nova Friburgo, sito à Avenida Alberto Braune, N.º 225 - Centro -CEP 28.613-001;</w:t>
      </w:r>
    </w:p>
    <w:p w14:paraId="75307825" w14:textId="5FF13866" w:rsidR="00D1532D" w:rsidRDefault="00D1532D" w:rsidP="00D1532D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DAS ESPECIFICAÇÕES DO OBJETO</w:t>
      </w:r>
    </w:p>
    <w:p w14:paraId="4B54CB43" w14:textId="77777777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A empresa contratada deverá disponibilizar software web através de navegadores (browsers), sem a necessidade de instalá-lo, podendo ser acessado por computador, tablet ou celular, pelos seguintes navegadores: Internet Explorer, Microsoft Edge, Google Chrome, Safari ou Mozilla Firefox.</w:t>
      </w:r>
    </w:p>
    <w:p w14:paraId="0F06ADBF" w14:textId="2FD8E892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Permitir acesso ao software disponibilizado sem limitação do número de usuários.</w:t>
      </w:r>
    </w:p>
    <w:p w14:paraId="0E443B27" w14:textId="2F5EFCBC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Permitir que usuários distintos possam acessar o software de maneira simultânea.</w:t>
      </w:r>
    </w:p>
    <w:p w14:paraId="6A9DF492" w14:textId="6A128E03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Permitir acesso ao software via e-mail e senha.</w:t>
      </w:r>
    </w:p>
    <w:p w14:paraId="48BC8817" w14:textId="64DF017F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lastRenderedPageBreak/>
        <w:t>Disponibilizar a solução através de software único com todos os módulos interagindo com um único login.</w:t>
      </w:r>
    </w:p>
    <w:p w14:paraId="03BDA849" w14:textId="5A49615E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Permitir cadastramento/permissões de usuários conforme módulo de utilização de cada um.</w:t>
      </w:r>
    </w:p>
    <w:p w14:paraId="1DEDA867" w14:textId="4C293322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Possuir mecanismos de segurança de acesso: mecanismo de time-out, caso o usuário não interaja com o software ele realizará logout automático dentro de 4 horas e senha criptografada no banco de dados.</w:t>
      </w:r>
    </w:p>
    <w:p w14:paraId="41622D84" w14:textId="639B6CFA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Garantir confidencialidade, privacidade e integralidade sobre qualquer dado que venha a ser informado, que seja armazenado ou tratado, incluindo contas, senhas de acesso e outros dados pessoais.</w:t>
      </w:r>
    </w:p>
    <w:p w14:paraId="440D9904" w14:textId="5CB0938D" w:rsidR="00D1532D" w:rsidRPr="00D1532D" w:rsidRDefault="00D1532D" w:rsidP="00D1532D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lang w:val="pt-BR"/>
        </w:rPr>
      </w:pPr>
      <w:r w:rsidRPr="00D1532D">
        <w:rPr>
          <w:rFonts w:ascii="Azo Sans Md" w:hAnsi="Azo Sans Md" w:cstheme="minorHAnsi"/>
          <w:bCs/>
          <w:lang w:val="pt-BR"/>
        </w:rPr>
        <w:t>Contemplar Backup automático do banco de dados com a possibilidade de armazenamento local na prefeitura ou em sistema de nuvem especializada.</w:t>
      </w:r>
    </w:p>
    <w:p w14:paraId="509AC347" w14:textId="7D0F8FBF" w:rsidR="00C604EC" w:rsidRPr="00C604EC" w:rsidRDefault="00EF4EFB" w:rsidP="00C604EC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>
        <w:rPr>
          <w:rFonts w:ascii="Azo Sans Md" w:hAnsi="Azo Sans Md" w:cstheme="minorHAnsi"/>
          <w:sz w:val="22"/>
          <w:szCs w:val="22"/>
        </w:rPr>
        <w:t xml:space="preserve">– CLÁUSULA NONA - </w:t>
      </w:r>
      <w:r w:rsidR="00C604EC" w:rsidRPr="00C604EC">
        <w:rPr>
          <w:rFonts w:ascii="Azo Sans Md" w:hAnsi="Azo Sans Md" w:cstheme="minorHAnsi"/>
          <w:sz w:val="22"/>
          <w:szCs w:val="22"/>
          <w:lang w:val="pt-PT"/>
        </w:rPr>
        <w:t>FISCALIZAÇÃO</w:t>
      </w:r>
    </w:p>
    <w:p w14:paraId="1E7E37AA" w14:textId="1F314C20" w:rsidR="00C604EC" w:rsidRPr="00C604EC" w:rsidRDefault="00C604EC" w:rsidP="00C604E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C604EC">
        <w:rPr>
          <w:rFonts w:ascii="Azo Sans Md" w:hAnsi="Azo Sans Md" w:cstheme="minorHAnsi"/>
          <w:bCs/>
          <w:iCs/>
          <w:lang w:val="pt-BR"/>
        </w:rPr>
        <w:t>O acompanhamento e a fiscalização da contratação serão exercidos por representantes da Contratante, aos quais competirá dirimir as dúvidas que surgirem no curso da execução do contrato, e de tudo dar ciência à Administração, na forma dos artigos 67 e 73 da Lei nº 8.666/93;</w:t>
      </w:r>
    </w:p>
    <w:p w14:paraId="798187D4" w14:textId="16D91133" w:rsidR="00C604EC" w:rsidRDefault="00C604EC" w:rsidP="00C604E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C604EC">
        <w:rPr>
          <w:rFonts w:ascii="Azo Sans Md" w:hAnsi="Azo Sans Md" w:cstheme="minorHAnsi"/>
          <w:bCs/>
          <w:iCs/>
          <w:lang w:val="pt-BR"/>
        </w:rPr>
        <w:t>Para o acompanhamento e fiscalização da execução do presente contrato, ficam designados(as) os(as) agentes públicos(as) abaixo informado(as):</w:t>
      </w: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4"/>
        <w:gridCol w:w="1981"/>
        <w:gridCol w:w="2634"/>
      </w:tblGrid>
      <w:tr w:rsidR="00C604EC" w14:paraId="212ECDC8" w14:textId="77777777" w:rsidTr="000B423D">
        <w:trPr>
          <w:jc w:val="center"/>
        </w:trPr>
        <w:tc>
          <w:tcPr>
            <w:tcW w:w="4354" w:type="dxa"/>
            <w:shd w:val="clear" w:color="auto" w:fill="D7D7D7"/>
          </w:tcPr>
          <w:p w14:paraId="6E5ECE4C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NOME</w:t>
            </w:r>
          </w:p>
        </w:tc>
        <w:tc>
          <w:tcPr>
            <w:tcW w:w="1981" w:type="dxa"/>
            <w:shd w:val="clear" w:color="auto" w:fill="D7D7D7"/>
          </w:tcPr>
          <w:p w14:paraId="461D2A27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MATRÍCULA</w:t>
            </w:r>
          </w:p>
        </w:tc>
        <w:tc>
          <w:tcPr>
            <w:tcW w:w="2634" w:type="dxa"/>
            <w:shd w:val="clear" w:color="auto" w:fill="D7D7D7"/>
          </w:tcPr>
          <w:p w14:paraId="67E6ED69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GESTOR / FISCAL</w:t>
            </w:r>
          </w:p>
        </w:tc>
      </w:tr>
      <w:tr w:rsidR="00C604EC" w14:paraId="21925317" w14:textId="77777777" w:rsidTr="000B423D">
        <w:trPr>
          <w:jc w:val="center"/>
        </w:trPr>
        <w:tc>
          <w:tcPr>
            <w:tcW w:w="4354" w:type="dxa"/>
          </w:tcPr>
          <w:p w14:paraId="1B993611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ROBERTO CALVANO DO AMARAL</w:t>
            </w:r>
          </w:p>
        </w:tc>
        <w:tc>
          <w:tcPr>
            <w:tcW w:w="1981" w:type="dxa"/>
          </w:tcPr>
          <w:p w14:paraId="5FBBFDCB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063.101</w:t>
            </w:r>
          </w:p>
        </w:tc>
        <w:tc>
          <w:tcPr>
            <w:tcW w:w="2634" w:type="dxa"/>
          </w:tcPr>
          <w:p w14:paraId="4A0449DC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Gestor titular</w:t>
            </w:r>
          </w:p>
        </w:tc>
      </w:tr>
      <w:tr w:rsidR="00C604EC" w14:paraId="26CC5FD1" w14:textId="77777777" w:rsidTr="000B423D">
        <w:trPr>
          <w:jc w:val="center"/>
        </w:trPr>
        <w:tc>
          <w:tcPr>
            <w:tcW w:w="4354" w:type="dxa"/>
          </w:tcPr>
          <w:p w14:paraId="058A6EDA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HUGO DE SOUZA CASCABULHO GARCEZ</w:t>
            </w:r>
          </w:p>
        </w:tc>
        <w:tc>
          <w:tcPr>
            <w:tcW w:w="1981" w:type="dxa"/>
          </w:tcPr>
          <w:p w14:paraId="2ACB5E57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063.029</w:t>
            </w:r>
          </w:p>
        </w:tc>
        <w:tc>
          <w:tcPr>
            <w:tcW w:w="2634" w:type="dxa"/>
          </w:tcPr>
          <w:p w14:paraId="56EEEB79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Gestor substituto</w:t>
            </w:r>
          </w:p>
        </w:tc>
      </w:tr>
      <w:tr w:rsidR="00C604EC" w14:paraId="214AE0F8" w14:textId="77777777" w:rsidTr="000B423D">
        <w:trPr>
          <w:jc w:val="center"/>
        </w:trPr>
        <w:tc>
          <w:tcPr>
            <w:tcW w:w="4354" w:type="dxa"/>
          </w:tcPr>
          <w:p w14:paraId="0984AD1F" w14:textId="77777777" w:rsidR="00C604EC" w:rsidRDefault="00C604EC" w:rsidP="009140C0">
            <w:pPr>
              <w:ind w:leftChars="100" w:left="220" w:rightChars="-20" w:right="-44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PATRICIA COELHO DE SÁ</w:t>
            </w:r>
          </w:p>
        </w:tc>
        <w:tc>
          <w:tcPr>
            <w:tcW w:w="1981" w:type="dxa"/>
          </w:tcPr>
          <w:p w14:paraId="41F229B8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199.024</w:t>
            </w:r>
          </w:p>
        </w:tc>
        <w:tc>
          <w:tcPr>
            <w:tcW w:w="2634" w:type="dxa"/>
          </w:tcPr>
          <w:p w14:paraId="02375F2D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Fiscal titular</w:t>
            </w:r>
          </w:p>
        </w:tc>
      </w:tr>
      <w:tr w:rsidR="00C604EC" w14:paraId="24D91FC3" w14:textId="77777777" w:rsidTr="000B423D">
        <w:trPr>
          <w:jc w:val="center"/>
        </w:trPr>
        <w:tc>
          <w:tcPr>
            <w:tcW w:w="4354" w:type="dxa"/>
          </w:tcPr>
          <w:p w14:paraId="50A55699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ANA PAULA CAVALCANTI CARVALHO SILVA</w:t>
            </w:r>
          </w:p>
        </w:tc>
        <w:tc>
          <w:tcPr>
            <w:tcW w:w="1981" w:type="dxa"/>
          </w:tcPr>
          <w:p w14:paraId="71F80784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199.008</w:t>
            </w:r>
          </w:p>
        </w:tc>
        <w:tc>
          <w:tcPr>
            <w:tcW w:w="2634" w:type="dxa"/>
          </w:tcPr>
          <w:p w14:paraId="53454E49" w14:textId="77777777" w:rsidR="00C604EC" w:rsidRDefault="00C604EC" w:rsidP="009140C0">
            <w:pPr>
              <w:pStyle w:val="PargrafodaLista"/>
              <w:overflowPunct w:val="0"/>
              <w:ind w:leftChars="100" w:left="220" w:rightChars="-20" w:right="-44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Fiscal substituto</w:t>
            </w:r>
          </w:p>
        </w:tc>
      </w:tr>
    </w:tbl>
    <w:p w14:paraId="599114B0" w14:textId="7F8CE0F9" w:rsidR="000B423D" w:rsidRPr="000B423D" w:rsidRDefault="000B423D" w:rsidP="000B423D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0B423D">
        <w:rPr>
          <w:rFonts w:ascii="Azo Sans Md" w:hAnsi="Azo Sans Md" w:cstheme="minorHAnsi"/>
          <w:bCs/>
          <w:iCs/>
          <w:lang w:val="pt-BR"/>
        </w:rPr>
        <w:t>O(s) fiscal(is) do contrato anotará em registro próprio todas as ocorrências relacionadas com a execução do contrato, indicando dia, mês e ano, bem como o nome dos funcionários eventualmente envolvidos, determinando o que for necessário à regularização das faltas ou defeitos observados e encaminhando os apontamentos à autoridade competente para as providências cabíveis;</w:t>
      </w:r>
    </w:p>
    <w:p w14:paraId="271C9AFE" w14:textId="76654ED0" w:rsidR="000B423D" w:rsidRPr="000B423D" w:rsidRDefault="000B423D" w:rsidP="000B423D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0B423D">
        <w:rPr>
          <w:rFonts w:ascii="Azo Sans Md" w:hAnsi="Azo Sans Md" w:cstheme="minorHAnsi"/>
          <w:bCs/>
          <w:iCs/>
          <w:lang w:val="pt-BR"/>
        </w:rPr>
        <w:t>O fiscal designado pela Contratante deverá ter a experiência necessária para o acompanhamento e controle da execução dos serviços e do contrato;</w:t>
      </w:r>
    </w:p>
    <w:p w14:paraId="3F06B4AC" w14:textId="1F6A8D87" w:rsidR="000B423D" w:rsidRPr="000B423D" w:rsidRDefault="000B423D" w:rsidP="000B423D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0B423D">
        <w:rPr>
          <w:rFonts w:ascii="Azo Sans Md" w:hAnsi="Azo Sans Md" w:cstheme="minorHAnsi"/>
          <w:bCs/>
          <w:iCs/>
          <w:lang w:val="pt-BR"/>
        </w:rPr>
        <w:t>A verificação da adequação da prestação do serviço deverá ser realizada com base nos critérios previstos neste Termo de Referência;</w:t>
      </w:r>
    </w:p>
    <w:p w14:paraId="5D29EB11" w14:textId="444690D3" w:rsidR="000B423D" w:rsidRDefault="000B423D" w:rsidP="000B423D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0B423D">
        <w:rPr>
          <w:rFonts w:ascii="Azo Sans Md" w:hAnsi="Azo Sans Md" w:cstheme="minorHAnsi"/>
          <w:bCs/>
          <w:iCs/>
          <w:lang w:val="pt-BR"/>
        </w:rPr>
        <w:t xml:space="preserve">A fiscalização de que trata esta cláusula não exclui nem reduz a responsabilidade da Contratada, inclusive perante terceiros, por qualquer irregularidade, ainda que resultante </w:t>
      </w:r>
      <w:r w:rsidRPr="000B423D">
        <w:rPr>
          <w:rFonts w:ascii="Azo Sans Md" w:hAnsi="Azo Sans Md" w:cstheme="minorHAnsi"/>
          <w:bCs/>
          <w:iCs/>
          <w:lang w:val="pt-BR"/>
        </w:rPr>
        <w:lastRenderedPageBreak/>
        <w:t>de imperfeições técnicas, vícios redibitórios, ou emprego de material inadequado ou de qualidade inferior e, na ocorrência desta, não implica em corresponsabilidade da Contratante ou de seus agentes e prepostos, de conformidade com o art. 70 da Lei nº 8.666, de 1993.</w:t>
      </w:r>
    </w:p>
    <w:p w14:paraId="1ECB67B5" w14:textId="1E472C65" w:rsidR="00055A35" w:rsidRPr="00C54DFB" w:rsidRDefault="00055A35" w:rsidP="000B423D">
      <w:pPr>
        <w:pStyle w:val="Nivel01"/>
        <w:numPr>
          <w:ilvl w:val="0"/>
          <w:numId w:val="27"/>
        </w:numPr>
        <w:tabs>
          <w:tab w:val="clear" w:pos="567"/>
          <w:tab w:val="left" w:pos="284"/>
        </w:tabs>
        <w:ind w:left="0" w:firstLine="0"/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DÉCIMA</w:t>
      </w:r>
      <w:r w:rsidR="00416807">
        <w:rPr>
          <w:rFonts w:ascii="Azo Sans Md" w:hAnsi="Azo Sans Md" w:cstheme="minorHAnsi"/>
          <w:sz w:val="22"/>
          <w:szCs w:val="22"/>
        </w:rPr>
        <w:t xml:space="preserve"> </w:t>
      </w:r>
      <w:r w:rsidR="001D32DF" w:rsidRPr="00C54DFB">
        <w:rPr>
          <w:rFonts w:ascii="Azo Sans Md" w:hAnsi="Azo Sans Md" w:cstheme="minorHAnsi"/>
          <w:sz w:val="22"/>
          <w:szCs w:val="22"/>
        </w:rPr>
        <w:t>– OBRIGAÇÕES DA CONTRATANTE E DA CONTRATADA</w:t>
      </w:r>
    </w:p>
    <w:p w14:paraId="3C8F79C5" w14:textId="39561AEB" w:rsidR="00617E05" w:rsidRPr="00C54DFB" w:rsidRDefault="00716CF3" w:rsidP="00716CF3">
      <w:pPr>
        <w:pStyle w:val="PargrafodaLista"/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/>
          <w:bCs/>
        </w:rPr>
      </w:pPr>
      <w:r w:rsidRPr="00716CF3">
        <w:rPr>
          <w:rFonts w:ascii="Azo Sans Md" w:hAnsi="Azo Sans Md" w:cstheme="minorHAnsi"/>
          <w:b/>
          <w:bCs/>
          <w:lang w:val="pt-BR"/>
        </w:rPr>
        <w:t>Além das obrigações resultantes da aplicação da lei n° 8666/93 e demais normas pertinentes, são obrigações da CONTRATANTE:</w:t>
      </w:r>
    </w:p>
    <w:p w14:paraId="501FDD43" w14:textId="59BFEF74" w:rsidR="00716CF3" w:rsidRP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Fiscalizar a execução dos serviços, através de profissional designado para este fim, em conformidade com o contrato;</w:t>
      </w:r>
    </w:p>
    <w:p w14:paraId="2AFF88A9" w14:textId="58ED6D74" w:rsidR="00716CF3" w:rsidRP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Proibir que a CONTRATADA execute tarefas em desacordo com as preestabelecidas;</w:t>
      </w:r>
    </w:p>
    <w:p w14:paraId="014217CA" w14:textId="3265E3A3" w:rsidR="00716CF3" w:rsidRP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 xml:space="preserve">Atestar as faturas/notas fiscais da CONTRATADA oriundas da realização dos serviços licitados; </w:t>
      </w:r>
    </w:p>
    <w:p w14:paraId="496DC822" w14:textId="38822286" w:rsidR="00716CF3" w:rsidRP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Efetuar as retenções tributárias devidas sobre o valor da Nota Fiscal/Fatura fornecida pela contratada.</w:t>
      </w:r>
    </w:p>
    <w:p w14:paraId="05708636" w14:textId="4C689FE2" w:rsidR="00716CF3" w:rsidRP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Efetuar os pagamentos devidos nos prazos estabelecidos a contratada;</w:t>
      </w:r>
    </w:p>
    <w:p w14:paraId="597A85BA" w14:textId="7433B422" w:rsidR="00716CF3" w:rsidRP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Prestar as informações e os devidos esclarecimentos que venham a ser solicitados pela CONTRATADA.</w:t>
      </w:r>
    </w:p>
    <w:p w14:paraId="7633FF21" w14:textId="39F189E3" w:rsidR="00716CF3" w:rsidRP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 xml:space="preserve">Aplicar as penalidades constantes no item das Sanções Administrativas do presente Termo de Referência, bem como instrumento editalício e Lei 8.666/93, em caso de descumprimento de qualquer obrigação por parte da CONTRATADA.  </w:t>
      </w:r>
    </w:p>
    <w:p w14:paraId="08827ECB" w14:textId="744EBC84" w:rsidR="00716CF3" w:rsidRDefault="00716CF3" w:rsidP="00716CF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Colocar à disposição da CONTRATADA 5 servidores para treinamento, visando o funcionamento do sistema para atualização Cadastral e disparo de cobranças, em caráter de urgência, na ausência de representante da CONTRATADA.</w:t>
      </w:r>
    </w:p>
    <w:p w14:paraId="5B3A7EF8" w14:textId="22A677EC" w:rsidR="00E40A97" w:rsidRPr="00C54DFB" w:rsidRDefault="00873CE3" w:rsidP="005041CA">
      <w:pPr>
        <w:pStyle w:val="PargrafodaLista"/>
        <w:widowControl/>
        <w:numPr>
          <w:ilvl w:val="1"/>
          <w:numId w:val="27"/>
        </w:numPr>
        <w:autoSpaceDE/>
        <w:autoSpaceDN/>
        <w:spacing w:before="120" w:after="120" w:line="276" w:lineRule="auto"/>
        <w:jc w:val="both"/>
        <w:rPr>
          <w:rFonts w:ascii="Azo Sans Md" w:hAnsi="Azo Sans Md" w:cstheme="minorHAnsi"/>
          <w:b/>
          <w:bCs/>
        </w:rPr>
      </w:pPr>
      <w:r w:rsidRPr="00873CE3">
        <w:rPr>
          <w:rFonts w:ascii="Azo Sans Md" w:hAnsi="Azo Sans Md" w:cstheme="minorHAnsi"/>
          <w:b/>
          <w:bCs/>
        </w:rPr>
        <w:t>Das obrigações da</w:t>
      </w:r>
      <w:r w:rsidR="00EF4EFB">
        <w:rPr>
          <w:rFonts w:ascii="Azo Sans Md" w:hAnsi="Azo Sans Md" w:cstheme="minorHAnsi"/>
          <w:b/>
          <w:bCs/>
        </w:rPr>
        <w:t xml:space="preserve"> Contratada</w:t>
      </w:r>
      <w:r w:rsidR="00716CF3">
        <w:rPr>
          <w:rFonts w:ascii="Azo Sans Md" w:hAnsi="Azo Sans Md" w:cstheme="minorHAnsi"/>
          <w:b/>
          <w:bCs/>
        </w:rPr>
        <w:t xml:space="preserve"> </w:t>
      </w:r>
      <w:r w:rsidR="00716CF3" w:rsidRPr="00716CF3">
        <w:rPr>
          <w:rFonts w:ascii="Azo Sans Md" w:hAnsi="Azo Sans Md" w:cstheme="minorHAnsi"/>
          <w:b/>
          <w:bCs/>
        </w:rPr>
        <w:t>e forma de execução do contrato</w:t>
      </w:r>
      <w:r w:rsidR="00E40A97" w:rsidRPr="00C54DFB">
        <w:rPr>
          <w:rFonts w:ascii="Azo Sans Md" w:hAnsi="Azo Sans Md" w:cstheme="minorHAnsi"/>
          <w:b/>
          <w:bCs/>
        </w:rPr>
        <w:t>:</w:t>
      </w:r>
    </w:p>
    <w:p w14:paraId="0239CF71" w14:textId="4EBB1718" w:rsidR="00EF4EFB" w:rsidRPr="00EF4EFB" w:rsidRDefault="00716CF3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Além das obrigações resultantes da aplicação da lei n° 8666/93 e demais normas pertinentes, são obrigações da CONTRATADA:</w:t>
      </w:r>
    </w:p>
    <w:p w14:paraId="3CD30EA7" w14:textId="2DE1A842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Atender de imediato às solicitações da Secretaria Municipal de Finanças, Planejamento, Desenvolvimento Econômico e Gestão , através da Subsecretaria de Tecnologia da Informação e Comunicações (TIC), quanto às substituições da mão de obra, quando a referida mão de obra for identificada como inadequada à prestação dos serviços;</w:t>
      </w:r>
    </w:p>
    <w:p w14:paraId="1934ED2C" w14:textId="50D4A7BB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Manter o serviço contratado em número, qualidade e condições especificadas;</w:t>
      </w:r>
    </w:p>
    <w:p w14:paraId="01679669" w14:textId="42F7D151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Manter preposto aceito pela Administração da Secretaria Municipal de Finanças, Planejamento, Desenvolvimento Econômico e Gestão, para representá-la na execução do Contrato;</w:t>
      </w:r>
    </w:p>
    <w:p w14:paraId="2AC96127" w14:textId="609CF19F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Responder pelos encargos trabalhistas, previdenciários, fiscais e comerciais resultantes da execução do Contrato;</w:t>
      </w:r>
    </w:p>
    <w:p w14:paraId="58630F67" w14:textId="0E332A3C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lastRenderedPageBreak/>
        <w:t>Dispor de um profissional para supervisão do projeto. Este profissional deverá ter a competência mínima em Gestão de Projetos, Business Analytics, e Suporte de programação para sistemas web. Esta exigência se adequa à necessidade da Secretaria Municipal de Finanças, Planejamento, Desenvolvimento Econômico e Gestão , através da Subsecretaria de Tecnologia da Informação e Comunicações (TIC), pela importância e conhecimento especializado que este tipo de profissional possui, como responsável técnico;</w:t>
      </w:r>
    </w:p>
    <w:p w14:paraId="5F88C799" w14:textId="0F4A3DB5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Arcar com toda despesa e responsabilidade pela remoção e transporte de todo e qualquer equipamento que precise ser retirado das unidades da Secretaria Municipal de Finanças, Planejamento, Desenvolvimento Econômico e Gestão para  testes, conserto, com a prévia autorização e comunicação aos fiscais do contrato;</w:t>
      </w:r>
    </w:p>
    <w:p w14:paraId="3C8E0F90" w14:textId="3084A227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Durante o período que decorrerá entre o início e término do contrato, a CONTRATADA deverá manter canal de comunicação ininterrupto com profissional de sobreaviso para em caso de intercorrência, acionamento imediato, disponibilizando assim contato deste e de um substituto;</w:t>
      </w:r>
    </w:p>
    <w:p w14:paraId="2FB0B069" w14:textId="2AA7C222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Na ocasião de paralisação da solução de SOFTWARE objeto da presente contratação deverá a CONTRATADA enviar um técnico para revisão e resolução do problema em período nunca superior a 2 horas;</w:t>
      </w:r>
    </w:p>
    <w:p w14:paraId="6600EA5B" w14:textId="5FECCD90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Realizar treinamentos na unidade da Secretaria Municipal de Finanças, Planejamento, Desenvolvimento Econômico e Gestão para usuários/operadores em relação aos procedimentos funcionais dos materiais, visando estabelecer rotinas para aumentar a vida útil dos mesmos;</w:t>
      </w:r>
    </w:p>
    <w:p w14:paraId="3E22B309" w14:textId="5EA1BF7E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Cumprir o objeto do presente termo de referência de acordo com as especificações nele contidas, no Edital da licitação, bem como na legislação em vigor;</w:t>
      </w:r>
    </w:p>
    <w:p w14:paraId="7CB8B24B" w14:textId="11EF8340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 xml:space="preserve">A contratada indicará no ato da assinatura do contrato os responsáveis técnicos que realizarão os serviços. A equipe deverá conter no mínimo: </w:t>
      </w:r>
    </w:p>
    <w:p w14:paraId="203A519E" w14:textId="77777777" w:rsidR="00716CF3" w:rsidRPr="00716CF3" w:rsidRDefault="00716CF3" w:rsidP="00716CF3">
      <w:pPr>
        <w:pStyle w:val="PargrafodaLista"/>
        <w:tabs>
          <w:tab w:val="left" w:pos="851"/>
          <w:tab w:val="left" w:pos="1134"/>
        </w:tabs>
        <w:spacing w:before="120" w:after="120"/>
        <w:ind w:left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01 Gestor de Projeto</w:t>
      </w:r>
    </w:p>
    <w:p w14:paraId="7859CE3F" w14:textId="77777777" w:rsidR="00716CF3" w:rsidRPr="00716CF3" w:rsidRDefault="00716CF3" w:rsidP="00716CF3">
      <w:pPr>
        <w:pStyle w:val="PargrafodaLista"/>
        <w:tabs>
          <w:tab w:val="left" w:pos="851"/>
          <w:tab w:val="left" w:pos="1134"/>
        </w:tabs>
        <w:spacing w:before="120" w:after="120"/>
        <w:ind w:left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01 Suporte Nível Sênior</w:t>
      </w:r>
    </w:p>
    <w:p w14:paraId="284A3B67" w14:textId="77777777" w:rsidR="00716CF3" w:rsidRPr="00716CF3" w:rsidRDefault="00716CF3" w:rsidP="00716CF3">
      <w:pPr>
        <w:pStyle w:val="PargrafodaLista"/>
        <w:tabs>
          <w:tab w:val="left" w:pos="851"/>
          <w:tab w:val="left" w:pos="1134"/>
        </w:tabs>
        <w:spacing w:before="120" w:after="120"/>
        <w:ind w:left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02 Suporte Nível Pleno</w:t>
      </w:r>
    </w:p>
    <w:p w14:paraId="42D5A347" w14:textId="77777777" w:rsidR="00716CF3" w:rsidRPr="00716CF3" w:rsidRDefault="00716CF3" w:rsidP="00716CF3">
      <w:pPr>
        <w:pStyle w:val="PargrafodaLista"/>
        <w:tabs>
          <w:tab w:val="left" w:pos="851"/>
          <w:tab w:val="left" w:pos="1134"/>
        </w:tabs>
        <w:spacing w:before="120" w:after="120"/>
        <w:ind w:left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04 Suporte Nível Junior</w:t>
      </w:r>
    </w:p>
    <w:p w14:paraId="3EE5214F" w14:textId="19522765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Fornecer à Secretaria Municipal de Finanças, Planejamento, Desenvolvimento Econômico e Gestão , através da Subsecretaria de Tecnologia da Informação e Comunicações (TIC) os nomes dos funcionários autorizados a manter contato com o município;</w:t>
      </w:r>
    </w:p>
    <w:p w14:paraId="4746BB43" w14:textId="3768907F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Fornecer ao CONTRATANTE o número de telefone do preposto, com perfeito conhecimento do objeto do contrato, para o pronto deslocamento e atendimento em situações de emergência ou de algum sintoma anormal nos sistemas contratados;</w:t>
      </w:r>
    </w:p>
    <w:p w14:paraId="0C025B51" w14:textId="74554BCB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Comunicar, imediatamente, por intermédio da Subsecretaria de Tecnologia da Informação e Comunicações (TIC), toda e qualquer irregularidade ou dificuldade que impossibilite a execução do Contrato;</w:t>
      </w:r>
    </w:p>
    <w:p w14:paraId="34940E7C" w14:textId="356D164A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 xml:space="preserve">Fornecer aos seus empregados uniforme, calçado, crachá de identificação e </w:t>
      </w:r>
      <w:r w:rsidRPr="00716CF3">
        <w:rPr>
          <w:rFonts w:ascii="Azo Sans Md" w:hAnsi="Azo Sans Md" w:cstheme="minorHAnsi"/>
          <w:lang w:val="pt-BR"/>
        </w:rPr>
        <w:lastRenderedPageBreak/>
        <w:t>equipamentos de proteção individual, obedecendo ao disposto nas normas de segurança do Ministério do Trabalho;</w:t>
      </w:r>
    </w:p>
    <w:p w14:paraId="28380D80" w14:textId="2BB2BACD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Estar em dia com suas obrigações trabalhistas perante seus funcionários, bem como perante os demais Órgãos Públicos descritos no presente Termo de Referência;</w:t>
      </w:r>
    </w:p>
    <w:p w14:paraId="5E4606C3" w14:textId="2D745FF1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Responsabilizar-se, na forma da lei, por quaisquer danos causados diretamente aos bens do Município ou a terceiros, decorrentes de sua culpa ou dolo na execução do Contrato, não excluindo ou reduzindo essa responsabilidade em razão da existência de fiscalização da Secretaria Municipal de Finanças, Planejamento, Desenvolvimento Econômico e Gestão , através da Subsecretaria de Tecnologia da Informação e Comunicações (TIC);</w:t>
      </w:r>
    </w:p>
    <w:p w14:paraId="69A0E396" w14:textId="774B9B8A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Restituir, ao término do prazo de vigência contratual, todo e qualquer equipamento pertencente ao município que esteja sob sua guarda, em perfeito e regular funcionamento;</w:t>
      </w:r>
    </w:p>
    <w:p w14:paraId="4E919107" w14:textId="6CFAF213" w:rsidR="00716CF3" w:rsidRP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Fornecer ferramentas, equipamentos, utensílios e produtos a serem utilizados na execução dos serviços, sem ônus adicional para o município;</w:t>
      </w:r>
    </w:p>
    <w:p w14:paraId="1DB64E07" w14:textId="067CD7CE" w:rsidR="00716CF3" w:rsidRDefault="00716CF3" w:rsidP="00716CF3">
      <w:pPr>
        <w:pStyle w:val="PargrafodaLista"/>
        <w:numPr>
          <w:ilvl w:val="4"/>
          <w:numId w:val="27"/>
        </w:numPr>
        <w:tabs>
          <w:tab w:val="left" w:pos="851"/>
          <w:tab w:val="left" w:pos="1134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716CF3">
        <w:rPr>
          <w:rFonts w:ascii="Azo Sans Md" w:hAnsi="Azo Sans Md" w:cstheme="minorHAnsi"/>
          <w:lang w:val="pt-BR"/>
        </w:rPr>
        <w:t>A empresa contratada por si e por seus colaboradores, obriga-se a cumprir e zelar pelos princípios da Lei nº 13.709/2018, estando em conformidade com a Legislação atual vigente sobre Proteção de Dados Pessoais (LGPD) e as determinações de órgãos reguladores/fiscalizadores sobre a matéria, da Lei citada acima, tratando os dados pessoais a que tiver acesso apenas de acordo com as instruções da CONTRATANTE, observando os seguintes princípios: a) princípio da transparência, licitude e lealdade - os dados pessoais do usuário serão processados forma lícita, leal e transparente; b) princípio da finalidade e da limitação - os dados pessoais do usuário serão coletados apenas para finalidades determinadas, explicitas e legitimas, não podendo ser tratados posteriormente de uma forma incompatível com essas finalidades; c) princípio minimização dos dados - os dados pessoais do usuário serão coletados de forma adequada, pertinente e limitada às necessidades do objetivo para os quais eles são processados; d) princípio da qualidade dos dados - os dados pessoais do usuário serão exatos e atualizados sempre que necessário, de maneira que os dados inexatos sejam apagados ou retificados quando possível, e) princípio da limitação da conservação - os dados pessoais do usuário serão conservados de uma forma que permita a identificação dos titulares dos dados apenas durante o período necessário para as finalidades para as quais são tratados; f) princípio da integridade e confidencialidade - os dados pessoais do usuário serão tratados de forma segura, protegidos do tratamento não autorizado ou ilícito e contra a sua perda, destruição ou danificação acidental adotando as medidas técnicas ou organizativas adequadas;</w:t>
      </w:r>
    </w:p>
    <w:p w14:paraId="0B630FC8" w14:textId="2927EEB9" w:rsidR="00A229E2" w:rsidRPr="00F35E84" w:rsidRDefault="005F5E8D" w:rsidP="00F35E84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782402">
        <w:rPr>
          <w:rFonts w:ascii="Azo Sans Md" w:hAnsi="Azo Sans Md" w:cstheme="minorHAnsi"/>
          <w:sz w:val="22"/>
          <w:szCs w:val="22"/>
        </w:rPr>
        <w:t>PRIMEIRA</w:t>
      </w:r>
      <w:r w:rsidR="007270C7" w:rsidRPr="00623F21">
        <w:rPr>
          <w:rFonts w:ascii="Azo Sans Md" w:hAnsi="Azo Sans Md" w:cstheme="minorHAnsi"/>
          <w:sz w:val="22"/>
          <w:szCs w:val="22"/>
        </w:rPr>
        <w:t xml:space="preserve"> </w:t>
      </w:r>
      <w:r w:rsidR="001D32DF" w:rsidRPr="00623F21">
        <w:rPr>
          <w:rFonts w:ascii="Azo Sans Md" w:hAnsi="Azo Sans Md" w:cstheme="minorHAnsi"/>
          <w:sz w:val="22"/>
          <w:szCs w:val="22"/>
        </w:rPr>
        <w:t>– SANÇÕES ADMINISTRATIVAS</w:t>
      </w:r>
    </w:p>
    <w:p w14:paraId="4279991E" w14:textId="77777777" w:rsidR="00EB3937" w:rsidRPr="00EB3937" w:rsidRDefault="00623F21" w:rsidP="00EB3937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>
        <w:rPr>
          <w:rFonts w:ascii="Azo Sans Md" w:hAnsi="Azo Sans Md" w:cstheme="minorHAnsi"/>
          <w:bCs/>
          <w:iCs/>
        </w:rPr>
        <w:t xml:space="preserve"> </w:t>
      </w:r>
      <w:r w:rsidR="00EB3937" w:rsidRPr="00EB3937">
        <w:rPr>
          <w:rFonts w:ascii="Azo Sans Md" w:hAnsi="Azo Sans Md" w:cstheme="minorHAnsi"/>
          <w:bCs/>
          <w:iCs/>
          <w:lang w:val="pt-BR"/>
        </w:rPr>
        <w:t>Comete infração administrativa nos termos da Lei nº 8.666/93 e da Lei nº 10.520/02a contratada que:</w:t>
      </w:r>
    </w:p>
    <w:p w14:paraId="48258AE4" w14:textId="208D56FE" w:rsidR="00E27B1B" w:rsidRPr="00C54DFB" w:rsidRDefault="00EF4EFB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0"/>
        <w:ind w:left="0" w:firstLine="0"/>
        <w:jc w:val="both"/>
        <w:rPr>
          <w:rFonts w:ascii="Azo Sans Md" w:hAnsi="Azo Sans Md" w:cstheme="minorHAnsi"/>
          <w:lang w:val="pt-BR"/>
        </w:rPr>
      </w:pPr>
      <w:r w:rsidRPr="00EF4EFB">
        <w:rPr>
          <w:rFonts w:ascii="Azo Sans Md" w:hAnsi="Azo Sans Md" w:cstheme="minorHAnsi"/>
          <w:lang w:val="pt-BR"/>
        </w:rPr>
        <w:t>Não assinar o termo de contrato ou aceitar/retirar o instrumento equivalente, quando convocado dentro do prazo de validade da proposta</w:t>
      </w:r>
      <w:r w:rsidR="00E27B1B" w:rsidRPr="00C54DFB">
        <w:rPr>
          <w:rFonts w:ascii="Azo Sans Md" w:hAnsi="Azo Sans Md" w:cstheme="minorHAnsi"/>
          <w:lang w:val="pt-BR"/>
        </w:rPr>
        <w:t>;</w:t>
      </w:r>
    </w:p>
    <w:p w14:paraId="634E2026" w14:textId="10FDDA08" w:rsidR="00E27B1B" w:rsidRPr="00C54DFB" w:rsidRDefault="009162EB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Apresentar documentação falsa</w:t>
      </w:r>
      <w:r w:rsidR="00E27B1B" w:rsidRPr="00C54DFB">
        <w:rPr>
          <w:rFonts w:ascii="Azo Sans Md" w:hAnsi="Azo Sans Md" w:cstheme="minorHAnsi"/>
          <w:lang w:val="pt-BR"/>
        </w:rPr>
        <w:t>;</w:t>
      </w:r>
    </w:p>
    <w:p w14:paraId="47342B0B" w14:textId="6547E742" w:rsidR="00E27B1B" w:rsidRPr="00C54DFB" w:rsidRDefault="009162EB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Deixar de entregar os documentos exigidos no certame;</w:t>
      </w:r>
    </w:p>
    <w:p w14:paraId="37642BA6" w14:textId="416CC470" w:rsidR="00E27B1B" w:rsidRPr="00C54DFB" w:rsidRDefault="009162EB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lastRenderedPageBreak/>
        <w:t>Ensejar o retardamento da execução do objeto</w:t>
      </w:r>
      <w:r w:rsidR="00E27B1B" w:rsidRPr="00C54DFB">
        <w:rPr>
          <w:rFonts w:ascii="Azo Sans Md" w:hAnsi="Azo Sans Md" w:cstheme="minorHAnsi"/>
          <w:lang w:val="pt-BR"/>
        </w:rPr>
        <w:t>;</w:t>
      </w:r>
    </w:p>
    <w:p w14:paraId="18EB534D" w14:textId="77777777" w:rsidR="00E27B1B" w:rsidRPr="00C54DFB" w:rsidRDefault="00E27B1B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Não mantiver a proposta;</w:t>
      </w:r>
    </w:p>
    <w:p w14:paraId="16E77C34" w14:textId="77777777" w:rsidR="00E27B1B" w:rsidRPr="00C54DFB" w:rsidRDefault="00E27B1B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Cometer fraude fiscal;</w:t>
      </w:r>
    </w:p>
    <w:p w14:paraId="49949874" w14:textId="77777777" w:rsidR="00E27B1B" w:rsidRPr="00C54DFB" w:rsidRDefault="00E27B1B" w:rsidP="00EF4EFB">
      <w:pPr>
        <w:pStyle w:val="PargrafodaLista"/>
        <w:numPr>
          <w:ilvl w:val="2"/>
          <w:numId w:val="27"/>
        </w:numPr>
        <w:tabs>
          <w:tab w:val="left" w:pos="851"/>
        </w:tabs>
        <w:spacing w:before="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Comportar-se de modo inidôneo;</w:t>
      </w:r>
    </w:p>
    <w:p w14:paraId="5EFA280B" w14:textId="25D90694" w:rsidR="0089518A" w:rsidRPr="00C54DFB" w:rsidRDefault="00623F21" w:rsidP="0089518A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>
        <w:rPr>
          <w:rFonts w:ascii="Azo Sans Md" w:hAnsi="Azo Sans Md" w:cstheme="minorHAnsi"/>
          <w:bCs/>
          <w:iCs/>
          <w:lang w:val="pt-BR"/>
        </w:rPr>
        <w:t xml:space="preserve"> </w:t>
      </w:r>
      <w:r w:rsidR="00EF4EFB" w:rsidRPr="00EF4EFB">
        <w:rPr>
          <w:rFonts w:ascii="Azo Sans Md" w:hAnsi="Azo Sans Md" w:cstheme="minorHAnsi"/>
          <w:bCs/>
          <w:iCs/>
          <w:lang w:val="pt-BR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</w:t>
      </w:r>
      <w:r w:rsidR="00F35E84">
        <w:rPr>
          <w:rFonts w:ascii="Azo Sans Md" w:hAnsi="Azo Sans Md" w:cstheme="minorHAnsi"/>
          <w:bCs/>
          <w:iCs/>
          <w:lang w:val="pt-BR"/>
        </w:rPr>
        <w:t>;</w:t>
      </w:r>
    </w:p>
    <w:p w14:paraId="4F2F63DC" w14:textId="1227F49F" w:rsidR="0089518A" w:rsidRPr="00C54DFB" w:rsidRDefault="0089518A" w:rsidP="0089518A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 xml:space="preserve">  </w:t>
      </w:r>
      <w:r w:rsidR="00EF4EFB" w:rsidRPr="00EF4EFB">
        <w:rPr>
          <w:rFonts w:ascii="Azo Sans Md" w:hAnsi="Azo Sans Md" w:cstheme="minorHAnsi"/>
          <w:bCs/>
          <w:iCs/>
          <w:lang w:val="pt-BR"/>
        </w:rPr>
        <w:t>Licitante/adjudicatário que cometer quaisquer infrações discriminadas nos subitens anteriores ficará sujeito, sem prejuízo da responsabilidade civil e criminal, às seguintes sanções</w:t>
      </w:r>
      <w:r w:rsidR="009162EB" w:rsidRPr="00C54DFB">
        <w:rPr>
          <w:rFonts w:ascii="Azo Sans Md" w:hAnsi="Azo Sans Md" w:cstheme="minorHAnsi"/>
          <w:bCs/>
          <w:iCs/>
          <w:lang w:val="pt-BR"/>
        </w:rPr>
        <w:t>:</w:t>
      </w:r>
    </w:p>
    <w:p w14:paraId="702E388D" w14:textId="77777777" w:rsidR="00EF4EFB" w:rsidRPr="00EF4EFB" w:rsidRDefault="00EF4EFB" w:rsidP="00EF4EFB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F4EFB">
        <w:rPr>
          <w:rFonts w:ascii="Azo Sans Md" w:hAnsi="Azo Sans Md" w:cstheme="minorHAnsi"/>
          <w:lang w:val="pt-BR"/>
        </w:rPr>
        <w:t xml:space="preserve">Advertência; </w:t>
      </w:r>
    </w:p>
    <w:p w14:paraId="5E8892B2" w14:textId="77777777" w:rsidR="00EB3937" w:rsidRPr="00EB3937" w:rsidRDefault="00EB3937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t xml:space="preserve">Multa compensatória no percentual de até 10% (dez por cento), calculada sobre o valor total do contrato, pela recusa em assiná-lo, no prazo máximo de 05 (cinco) dias úteis, após regularmente convocada, sem prejuízo da aplicação de outras sanções previstas; </w:t>
      </w:r>
    </w:p>
    <w:p w14:paraId="3870935A" w14:textId="2AC6EB96" w:rsidR="00EB3937" w:rsidRPr="00EB3937" w:rsidRDefault="00EB3937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t>Multa compensatória no percentual de até 5% (cinco por cento) do valor da fatura correspondente ao mês em que foi constatada a falta; (quando for o caso)</w:t>
      </w:r>
    </w:p>
    <w:p w14:paraId="51D1B19F" w14:textId="2C48ACE4" w:rsidR="00EB3937" w:rsidRPr="00EB3937" w:rsidRDefault="00EB3937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t>Multa moratória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7497F700" w14:textId="7B1D60AB" w:rsidR="00EB3937" w:rsidRPr="00EB3937" w:rsidRDefault="00EB3937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t>Multa  moratória no percentual de 10% (dez por cento), calculada sobre o valor total da contratação, pela inadimplência além do prazo acima, o que poderá ensejar a rescisão do contrato;</w:t>
      </w:r>
    </w:p>
    <w:p w14:paraId="04EBBDD4" w14:textId="31128904" w:rsidR="00EB3937" w:rsidRPr="00EB3937" w:rsidRDefault="00EB3937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t>Suspensão temporária de participação em licitação e impedimento de contratar com a Administração, por prazo não superior a 2 (dois) anos;</w:t>
      </w:r>
    </w:p>
    <w:p w14:paraId="62DE272F" w14:textId="2F1F32E6" w:rsidR="00EB3937" w:rsidRPr="00EB3937" w:rsidRDefault="00EB3937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7F92269D" w14:textId="5AF0703A" w:rsidR="00EB3937" w:rsidRPr="00EB3937" w:rsidRDefault="00EB3937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t>As multas e outras sanções aplicadas só poderão ser relevadas, motivadamente e por conveniência administrativa, mediante ato da Administração, devidamente justificado;</w:t>
      </w:r>
    </w:p>
    <w:p w14:paraId="24E04E7F" w14:textId="4FFC6B32" w:rsidR="00EB3937" w:rsidRPr="00EB3937" w:rsidRDefault="005C7A06" w:rsidP="00EB3937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5C7A06">
        <w:rPr>
          <w:rFonts w:ascii="Azo Sans Md" w:hAnsi="Azo Sans Md" w:cstheme="minorHAnsi"/>
          <w:lang w:val="pt-BR"/>
        </w:rPr>
        <w:t>As sanções de advertência, suspensão temporária de participação em licitação e de declaração de inidoneidade para licitar ou contratar com a Administração Pública poderão ser aplicadas juntamente com a sanção de multa, facultada a defesa prévia do interessado, no respectivo processo, no prazo de 5 (cinco) dias úteis</w:t>
      </w:r>
      <w:r w:rsidR="00EB3937" w:rsidRPr="00EB3937">
        <w:rPr>
          <w:rFonts w:ascii="Azo Sans Md" w:hAnsi="Azo Sans Md" w:cstheme="minorHAnsi"/>
          <w:lang w:val="pt-BR"/>
        </w:rPr>
        <w:t xml:space="preserve">; </w:t>
      </w:r>
    </w:p>
    <w:p w14:paraId="205DB09A" w14:textId="075E3EA2" w:rsidR="00EF4EFB" w:rsidRDefault="00EB3937" w:rsidP="00EB3937">
      <w:pPr>
        <w:widowControl/>
        <w:numPr>
          <w:ilvl w:val="2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EB3937">
        <w:rPr>
          <w:rFonts w:ascii="Azo Sans Md" w:hAnsi="Azo Sans Md" w:cstheme="minorHAnsi"/>
          <w:lang w:val="pt-BR"/>
        </w:rPr>
        <w:lastRenderedPageBreak/>
        <w:t>A aplicação de quaisquer das penalidades previstas realizar-se–á em processo administrativo que assegurará o contraditório e a ampla defesa ao licitante/adjudicatário, observando-se o procedimento previsto na Lei n.º 8.666/93.</w:t>
      </w:r>
      <w:r>
        <w:rPr>
          <w:rFonts w:ascii="Azo Sans Md" w:hAnsi="Azo Sans Md" w:cstheme="minorHAnsi"/>
          <w:lang w:val="pt-BR"/>
        </w:rPr>
        <w:t xml:space="preserve"> </w:t>
      </w:r>
    </w:p>
    <w:p w14:paraId="32EB3BB1" w14:textId="66776600" w:rsidR="00763341" w:rsidRPr="00C54DFB" w:rsidRDefault="00763341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782402">
        <w:rPr>
          <w:rFonts w:ascii="Azo Sans Md" w:hAnsi="Azo Sans Md" w:cstheme="minorHAnsi"/>
          <w:sz w:val="22"/>
          <w:szCs w:val="22"/>
        </w:rPr>
        <w:t>SEGUND</w:t>
      </w:r>
      <w:r w:rsidR="00416807">
        <w:rPr>
          <w:rFonts w:ascii="Azo Sans Md" w:hAnsi="Azo Sans Md" w:cstheme="minorHAnsi"/>
          <w:sz w:val="22"/>
          <w:szCs w:val="22"/>
        </w:rPr>
        <w:t>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– RESCISÃO</w:t>
      </w:r>
    </w:p>
    <w:p w14:paraId="764354A3" w14:textId="4D7E2D77" w:rsidR="00623F21" w:rsidRPr="00623F21" w:rsidRDefault="00EF4EFB" w:rsidP="00623F21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EF4EFB">
        <w:rPr>
          <w:rFonts w:ascii="Azo Sans Md" w:hAnsi="Azo Sans Md" w:cstheme="minorHAnsi"/>
          <w:lang w:val="pt-BR"/>
        </w:rPr>
        <w:t>O inadimplemento de cláusula estabelecida n</w:t>
      </w:r>
      <w:r w:rsidR="007C1E09">
        <w:rPr>
          <w:rFonts w:ascii="Azo Sans Md" w:hAnsi="Azo Sans Md" w:cstheme="minorHAnsi"/>
          <w:lang w:val="pt-BR"/>
        </w:rPr>
        <w:t>o</w:t>
      </w:r>
      <w:r w:rsidRPr="00EF4EFB">
        <w:rPr>
          <w:rFonts w:ascii="Azo Sans Md" w:hAnsi="Azo Sans Md" w:cstheme="minorHAnsi"/>
          <w:lang w:val="pt-BR"/>
        </w:rPr>
        <w:t xml:space="preserve"> Termo de Referência, bem como na legislação vigente, por parte do fornecedor, assegurará a Secretaria Municipal de Saúde de Nova Friburgo o direito de rescindi-la, mediante notificação, com prova de recebimento</w:t>
      </w:r>
      <w:r w:rsidR="00623F21" w:rsidRPr="00623F21">
        <w:rPr>
          <w:rFonts w:ascii="Azo Sans Md" w:hAnsi="Azo Sans Md" w:cstheme="minorHAnsi"/>
        </w:rPr>
        <w:t>.</w:t>
      </w:r>
    </w:p>
    <w:p w14:paraId="79855152" w14:textId="3850F225" w:rsidR="00623F21" w:rsidRDefault="00EF4EFB" w:rsidP="00623F21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EF4EFB">
        <w:rPr>
          <w:rFonts w:ascii="Azo Sans Md" w:hAnsi="Azo Sans Md" w:cstheme="minorHAnsi"/>
          <w:lang w:val="pt-BR"/>
        </w:rPr>
        <w:t>Além de outras hipóteses expressamente previstas no artigo 78 da Lei nº. 8.666/1993 constituem motivos para a rescisão do contrato</w:t>
      </w:r>
      <w:r w:rsidR="00623F21">
        <w:rPr>
          <w:rFonts w:ascii="Azo Sans Md" w:hAnsi="Azo Sans Md" w:cstheme="minorHAnsi"/>
        </w:rPr>
        <w:t>:</w:t>
      </w:r>
    </w:p>
    <w:p w14:paraId="26B2F4E3" w14:textId="72514957" w:rsidR="00623F21" w:rsidRPr="00623F21" w:rsidRDefault="00EF4EFB" w:rsidP="00623F21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EF4EFB">
        <w:rPr>
          <w:rFonts w:ascii="Azo Sans Md" w:hAnsi="Azo Sans Md" w:cstheme="minorHAnsi"/>
          <w:lang w:val="pt-BR"/>
        </w:rPr>
        <w:t>Atraso injustificado na prestação dos serviços, bem como a sua paralisação sem justa causa e prévia comunicação a Secretaria Municipal de Saúde</w:t>
      </w:r>
      <w:r w:rsidR="00623F21" w:rsidRPr="00623F21">
        <w:rPr>
          <w:rFonts w:ascii="Azo Sans Md" w:hAnsi="Azo Sans Md" w:cstheme="minorHAnsi"/>
        </w:rPr>
        <w:t>.</w:t>
      </w:r>
    </w:p>
    <w:p w14:paraId="4F4A527E" w14:textId="7B67D5DD" w:rsidR="00623F21" w:rsidRDefault="00EF4EFB" w:rsidP="00623F21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EF4EFB">
        <w:rPr>
          <w:rFonts w:ascii="Azo Sans Md" w:hAnsi="Azo Sans Md" w:cstheme="minorHAnsi"/>
          <w:lang w:val="pt-BR"/>
        </w:rPr>
        <w:t>O cometimento reiterado de falhas, comprovadas por meio de registro próprio efetuado pelo representante da Secretaria Municipal de Saúde</w:t>
      </w:r>
      <w:r w:rsidR="00623F21">
        <w:rPr>
          <w:rFonts w:ascii="Azo Sans Md" w:hAnsi="Azo Sans Md" w:cstheme="minorHAnsi"/>
        </w:rPr>
        <w:t>.</w:t>
      </w:r>
    </w:p>
    <w:p w14:paraId="2BBD002B" w14:textId="63EA623E" w:rsidR="001D32DF" w:rsidRPr="00C54DFB" w:rsidRDefault="00EF4EFB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EF4EFB">
        <w:rPr>
          <w:rFonts w:ascii="Azo Sans Md" w:hAnsi="Azo Sans Md" w:cstheme="minorHAnsi"/>
          <w:lang w:val="pt-BR"/>
        </w:rPr>
        <w:t>Ao Município de Nova Friburgo é reconhecido o direito de rescisão administrativa, nos termos do artigo 79, inciso I, da Lei nº. 8.666/93, aplicando-se, no que couber, as disposições dos parágrafos primeiro e o segundo do mesmo artigo, bem como as do artigo 80</w:t>
      </w:r>
      <w:r w:rsidR="001D32DF" w:rsidRPr="00C54DFB">
        <w:rPr>
          <w:rFonts w:ascii="Azo Sans Md" w:hAnsi="Azo Sans Md" w:cstheme="minorHAnsi"/>
        </w:rPr>
        <w:t>.</w:t>
      </w:r>
    </w:p>
    <w:p w14:paraId="0D5AF7F3" w14:textId="4C9D57A4" w:rsidR="00763341" w:rsidRPr="00C54DFB" w:rsidRDefault="00763341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782402">
        <w:rPr>
          <w:rFonts w:ascii="Azo Sans Md" w:hAnsi="Azo Sans Md" w:cstheme="minorHAnsi"/>
          <w:sz w:val="22"/>
          <w:szCs w:val="22"/>
        </w:rPr>
        <w:t>TERCEIR</w:t>
      </w:r>
      <w:r w:rsidR="00623F21">
        <w:rPr>
          <w:rFonts w:ascii="Azo Sans Md" w:hAnsi="Azo Sans Md" w:cstheme="minorHAnsi"/>
          <w:sz w:val="22"/>
          <w:szCs w:val="22"/>
        </w:rPr>
        <w:t>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– VEDAÇÕES </w:t>
      </w:r>
    </w:p>
    <w:p w14:paraId="6C1BCC3A" w14:textId="66275043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É vedado à CONTRATADA interromper a execução dos serviços sob alegação de inadimplemento por parte da CONTRATANTE, salvo nos casos previstos em lei.</w:t>
      </w:r>
    </w:p>
    <w:p w14:paraId="044FCB60" w14:textId="01D44048" w:rsidR="00010323" w:rsidRPr="00EC0B90" w:rsidRDefault="00EC0B90" w:rsidP="00EC0B90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>
        <w:rPr>
          <w:rFonts w:ascii="Azo Sans Md" w:hAnsi="Azo Sans Md" w:cstheme="minorHAnsi"/>
          <w:sz w:val="22"/>
          <w:szCs w:val="22"/>
        </w:rPr>
        <w:t xml:space="preserve">- </w:t>
      </w:r>
      <w:r w:rsidR="00010323" w:rsidRPr="00EC0B90">
        <w:rPr>
          <w:rFonts w:ascii="Azo Sans Md" w:hAnsi="Azo Sans Md" w:cstheme="minorHAnsi"/>
          <w:sz w:val="22"/>
          <w:szCs w:val="22"/>
        </w:rPr>
        <w:t>CLÁUSULA DÉCIMA QU</w:t>
      </w:r>
      <w:r w:rsidR="00782402">
        <w:rPr>
          <w:rFonts w:ascii="Azo Sans Md" w:hAnsi="Azo Sans Md" w:cstheme="minorHAnsi"/>
          <w:sz w:val="22"/>
          <w:szCs w:val="22"/>
        </w:rPr>
        <w:t>ART</w:t>
      </w:r>
      <w:r w:rsidR="00623F21" w:rsidRPr="00EC0B90">
        <w:rPr>
          <w:rFonts w:ascii="Azo Sans Md" w:hAnsi="Azo Sans Md" w:cstheme="minorHAnsi"/>
          <w:sz w:val="22"/>
          <w:szCs w:val="22"/>
        </w:rPr>
        <w:t>A</w:t>
      </w:r>
      <w:r w:rsidR="00010323" w:rsidRPr="00EC0B90">
        <w:rPr>
          <w:rFonts w:ascii="Azo Sans Md" w:hAnsi="Azo Sans Md" w:cstheme="minorHAnsi"/>
          <w:sz w:val="22"/>
          <w:szCs w:val="22"/>
        </w:rPr>
        <w:t xml:space="preserve"> – ALTERAÇÃO SUBJETIVA</w:t>
      </w:r>
    </w:p>
    <w:p w14:paraId="24A0FDA7" w14:textId="2017ABD0" w:rsidR="007270C7" w:rsidRPr="008832E9" w:rsidRDefault="00EF4EFB" w:rsidP="008832E9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bookmarkStart w:id="1" w:name="_Hlk102642670"/>
      <w:r w:rsidRPr="00EF4EFB">
        <w:rPr>
          <w:rFonts w:ascii="Azo Sans Md" w:hAnsi="Azo Sans Md" w:cstheme="minorHAnsi"/>
          <w:lang w:val="pt-BR"/>
        </w:rPr>
        <w:t>É admissível a fusão, cisão ou incorporação da Contratada com/em outra pessoa jurídica, desde que sejam observados por esta nova pessoa jurídica rodos os requisitos de habilitação exigidos, sejam mantidas as demais cláusulas e condições do contrato, não haja prejuízo à execução do objeto pactuado e haja a anuência expressa da Administração à continuidade do contrato</w:t>
      </w:r>
      <w:r w:rsidR="007270C7" w:rsidRPr="008832E9">
        <w:rPr>
          <w:rFonts w:ascii="Azo Sans Md" w:hAnsi="Azo Sans Md" w:cstheme="minorHAnsi"/>
          <w:lang w:val="pt-BR"/>
        </w:rPr>
        <w:t>.</w:t>
      </w:r>
    </w:p>
    <w:p w14:paraId="49EC4A23" w14:textId="755A9A7A" w:rsidR="00837319" w:rsidRPr="00C54DFB" w:rsidRDefault="00EC0B90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>
        <w:rPr>
          <w:rFonts w:ascii="Azo Sans Md" w:hAnsi="Azo Sans Md" w:cstheme="minorHAnsi"/>
          <w:sz w:val="22"/>
          <w:szCs w:val="22"/>
        </w:rPr>
        <w:t xml:space="preserve">- </w:t>
      </w:r>
      <w:r w:rsidR="00837319" w:rsidRPr="00EC0B90">
        <w:rPr>
          <w:rFonts w:ascii="Azo Sans Md" w:hAnsi="Azo Sans Md" w:cstheme="minorHAnsi"/>
          <w:sz w:val="22"/>
          <w:szCs w:val="22"/>
        </w:rPr>
        <w:t>CLÁUSULA DÉCIMA</w:t>
      </w:r>
      <w:r w:rsidR="00623F21" w:rsidRPr="00EC0B90">
        <w:rPr>
          <w:rFonts w:ascii="Azo Sans Md" w:hAnsi="Azo Sans Md" w:cstheme="minorHAnsi"/>
          <w:sz w:val="22"/>
          <w:szCs w:val="22"/>
        </w:rPr>
        <w:t xml:space="preserve"> </w:t>
      </w:r>
      <w:r w:rsidR="00782402">
        <w:rPr>
          <w:rFonts w:ascii="Azo Sans Md" w:hAnsi="Azo Sans Md" w:cstheme="minorHAnsi"/>
          <w:sz w:val="22"/>
          <w:szCs w:val="22"/>
        </w:rPr>
        <w:t>QUIN</w:t>
      </w:r>
      <w:r w:rsidR="00837319" w:rsidRPr="00EC0B90">
        <w:rPr>
          <w:rFonts w:ascii="Azo Sans Md" w:hAnsi="Azo Sans Md" w:cstheme="minorHAnsi"/>
          <w:sz w:val="22"/>
          <w:szCs w:val="22"/>
        </w:rPr>
        <w:t>TA - MEDIDAS ACAUTELADORAS</w:t>
      </w:r>
    </w:p>
    <w:p w14:paraId="360CE7CF" w14:textId="2B37BDE2" w:rsidR="00837319" w:rsidRPr="00C54DFB" w:rsidRDefault="00EF4EFB" w:rsidP="00A75B6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EF4EFB">
        <w:rPr>
          <w:rFonts w:ascii="Azo Sans Md" w:hAnsi="Azo Sans Md" w:cstheme="minorHAnsi"/>
          <w:lang w:val="pt-BR"/>
        </w:rPr>
        <w:t>Consoante o artigo 45 da Lei 9.784, de 1999, a Administração Pública poderá sem a prévia manifestação do interessado, motivadamente, adotar providências acauteladoras, inclusive retendo o pagamento, em caso de risco iminente, como forma de prevenir a ocorrência de dano de difícil ou impossível reparação</w:t>
      </w:r>
      <w:r w:rsidR="00837319" w:rsidRPr="00C54DFB">
        <w:rPr>
          <w:rFonts w:ascii="Azo Sans Md" w:hAnsi="Azo Sans Md" w:cstheme="minorHAnsi"/>
        </w:rPr>
        <w:t>.</w:t>
      </w:r>
    </w:p>
    <w:p w14:paraId="2AA8FD78" w14:textId="2C955A7D" w:rsidR="00837319" w:rsidRPr="00C54DFB" w:rsidRDefault="00EC0B90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>
        <w:rPr>
          <w:rFonts w:ascii="Azo Sans Md" w:hAnsi="Azo Sans Md" w:cstheme="minorHAnsi"/>
          <w:sz w:val="22"/>
          <w:szCs w:val="22"/>
        </w:rPr>
        <w:t xml:space="preserve">- </w:t>
      </w:r>
      <w:r w:rsidR="00837319" w:rsidRPr="00EC0B90">
        <w:rPr>
          <w:rFonts w:ascii="Azo Sans Md" w:hAnsi="Azo Sans Md" w:cstheme="minorHAnsi"/>
          <w:sz w:val="22"/>
          <w:szCs w:val="22"/>
        </w:rPr>
        <w:t>CLÁUSULA DÉCIMA S</w:t>
      </w:r>
      <w:r w:rsidR="00782402">
        <w:rPr>
          <w:rFonts w:ascii="Azo Sans Md" w:hAnsi="Azo Sans Md" w:cstheme="minorHAnsi"/>
          <w:sz w:val="22"/>
          <w:szCs w:val="22"/>
        </w:rPr>
        <w:t>EXT</w:t>
      </w:r>
      <w:r w:rsidR="00623F21" w:rsidRPr="00EC0B90">
        <w:rPr>
          <w:rFonts w:ascii="Azo Sans Md" w:hAnsi="Azo Sans Md" w:cstheme="minorHAnsi"/>
          <w:sz w:val="22"/>
          <w:szCs w:val="22"/>
        </w:rPr>
        <w:t>A</w:t>
      </w:r>
      <w:r w:rsidR="00837319" w:rsidRPr="00EC0B90">
        <w:rPr>
          <w:rFonts w:ascii="Azo Sans Md" w:hAnsi="Azo Sans Md" w:cstheme="minorHAnsi"/>
          <w:sz w:val="22"/>
          <w:szCs w:val="22"/>
        </w:rPr>
        <w:t xml:space="preserve"> –  SUBCONTRATAÇÃO</w:t>
      </w:r>
    </w:p>
    <w:p w14:paraId="564766C7" w14:textId="044E5B1A" w:rsidR="00837319" w:rsidRPr="00C54DFB" w:rsidRDefault="00837319" w:rsidP="00837319">
      <w:pPr>
        <w:widowControl/>
        <w:numPr>
          <w:ilvl w:val="1"/>
          <w:numId w:val="27"/>
        </w:numPr>
        <w:autoSpaceDE/>
        <w:autoSpaceDN/>
        <w:spacing w:before="120" w:after="120"/>
        <w:ind w:left="425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  <w:lang w:val="pt-BR"/>
        </w:rPr>
        <w:t>Não será admitida a subcontratação do objeto.</w:t>
      </w:r>
    </w:p>
    <w:p w14:paraId="7E3E88D4" w14:textId="3EDB82D1" w:rsidR="00763341" w:rsidRPr="00C54DFB" w:rsidRDefault="00763341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lastRenderedPageBreak/>
        <w:t xml:space="preserve">- </w:t>
      </w:r>
      <w:bookmarkStart w:id="2" w:name="_Hlk102642787"/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782402">
        <w:rPr>
          <w:rFonts w:ascii="Azo Sans Md" w:hAnsi="Azo Sans Md" w:cstheme="minorHAnsi"/>
          <w:sz w:val="22"/>
          <w:szCs w:val="22"/>
        </w:rPr>
        <w:t>SÉTIM</w:t>
      </w:r>
      <w:r w:rsidR="00623F21">
        <w:rPr>
          <w:rFonts w:ascii="Azo Sans Md" w:hAnsi="Azo Sans Md" w:cstheme="minorHAnsi"/>
          <w:sz w:val="22"/>
          <w:szCs w:val="22"/>
        </w:rPr>
        <w:t>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</w:t>
      </w:r>
      <w:bookmarkEnd w:id="2"/>
      <w:r w:rsidR="001D32DF" w:rsidRPr="00C54DFB">
        <w:rPr>
          <w:rFonts w:ascii="Azo Sans Md" w:hAnsi="Azo Sans Md" w:cstheme="minorHAnsi"/>
          <w:sz w:val="22"/>
          <w:szCs w:val="22"/>
        </w:rPr>
        <w:t>– ALTERAÇÕES</w:t>
      </w:r>
    </w:p>
    <w:bookmarkEnd w:id="1"/>
    <w:p w14:paraId="4A2117CD" w14:textId="77777777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Eventuais alterações contratuais reger-se-ão pela disciplina do art. 65 da Lei nº 8.666, de 1993.</w:t>
      </w:r>
    </w:p>
    <w:p w14:paraId="729AF0D5" w14:textId="77777777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08FF791" w14:textId="779A13A6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As supressões resultantes de acordo celebrado entre as partes contratantes poderão exceder o limite de 25% (vinte e cinco por cento) do valor inicial atualizado do contrato.</w:t>
      </w:r>
    </w:p>
    <w:p w14:paraId="1512E8FE" w14:textId="7B4C6153" w:rsidR="000F2826" w:rsidRPr="00C54DFB" w:rsidRDefault="000F2826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782402">
        <w:rPr>
          <w:rFonts w:ascii="Azo Sans Md" w:hAnsi="Azo Sans Md" w:cstheme="minorHAnsi"/>
          <w:sz w:val="22"/>
          <w:szCs w:val="22"/>
        </w:rPr>
        <w:t>OITAVA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- DOS CASOS OMISSOS.</w:t>
      </w:r>
    </w:p>
    <w:p w14:paraId="3B35482C" w14:textId="6DC9F3C7" w:rsidR="001D32DF" w:rsidRPr="00C54DFB" w:rsidRDefault="001D32DF" w:rsidP="00A75B6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14:paraId="23811D85" w14:textId="50F23B4B" w:rsidR="000F2826" w:rsidRPr="00C54DFB" w:rsidRDefault="000F2826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bookmarkStart w:id="3" w:name="_Hlk102642866"/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</w:t>
      </w:r>
      <w:r w:rsidR="00782402">
        <w:rPr>
          <w:rFonts w:ascii="Azo Sans Md" w:hAnsi="Azo Sans Md" w:cstheme="minorHAnsi"/>
          <w:sz w:val="22"/>
          <w:szCs w:val="22"/>
        </w:rPr>
        <w:t>DÉCIMA NONA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– PUBLICAÇÃO</w:t>
      </w:r>
      <w:bookmarkEnd w:id="3"/>
    </w:p>
    <w:p w14:paraId="5CFD7C79" w14:textId="77777777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Incumbirá à CONTRATANTE providenciar a publicação deste instrumento, por extrato, no Diário Oficial da União, no prazo previsto na Lei nº 8.666, de 1993.</w:t>
      </w:r>
    </w:p>
    <w:p w14:paraId="06D1B681" w14:textId="6FC8C25A" w:rsidR="000F2826" w:rsidRPr="00C54DFB" w:rsidRDefault="000F2826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</w:t>
      </w:r>
      <w:r w:rsidR="00837319" w:rsidRPr="00C54DFB">
        <w:rPr>
          <w:rFonts w:ascii="Azo Sans Md" w:hAnsi="Azo Sans Md" w:cstheme="minorHAnsi"/>
          <w:sz w:val="22"/>
          <w:szCs w:val="22"/>
        </w:rPr>
        <w:t>VIGÉSIMA</w:t>
      </w:r>
      <w:r w:rsidR="00782402">
        <w:rPr>
          <w:rFonts w:ascii="Azo Sans Md" w:hAnsi="Azo Sans Md" w:cstheme="minorHAnsi"/>
          <w:sz w:val="22"/>
          <w:szCs w:val="22"/>
        </w:rPr>
        <w:t xml:space="preserve"> </w:t>
      </w:r>
      <w:r w:rsidR="001D32DF" w:rsidRPr="00C54DFB">
        <w:rPr>
          <w:rFonts w:ascii="Azo Sans Md" w:hAnsi="Azo Sans Md" w:cstheme="minorHAnsi"/>
          <w:sz w:val="22"/>
          <w:szCs w:val="22"/>
        </w:rPr>
        <w:t>– FORO</w:t>
      </w:r>
    </w:p>
    <w:p w14:paraId="3B80006D" w14:textId="5E1C6D89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 xml:space="preserve">É eleito o Foro da </w:t>
      </w:r>
      <w:r w:rsidR="007168B3" w:rsidRPr="00C54DFB">
        <w:rPr>
          <w:rFonts w:ascii="Azo Sans Md" w:hAnsi="Azo Sans Md" w:cstheme="minorHAnsi"/>
        </w:rPr>
        <w:t>comarca de Nova Friburgo/RJ</w:t>
      </w:r>
      <w:r w:rsidRPr="00C54DFB">
        <w:rPr>
          <w:rFonts w:ascii="Azo Sans Md" w:hAnsi="Azo Sans Md" w:cstheme="minorHAnsi"/>
        </w:rPr>
        <w:t xml:space="preserve"> para dirimir os litígios que decorrerem da execução deste Termo de Contrato que não possam ser compostos pela conciliação, conforme art. 55, §2º da Lei nº 8.666/93. </w:t>
      </w:r>
    </w:p>
    <w:p w14:paraId="706E54F0" w14:textId="4835100C" w:rsidR="000F2826" w:rsidRDefault="001D32DF" w:rsidP="00EF4EFB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 xml:space="preserve">Para firmeza e validade do pactuado, o presente Termo de Contrato foi lavrado em </w:t>
      </w:r>
      <w:r w:rsidR="00466BF6" w:rsidRPr="00C54DFB">
        <w:rPr>
          <w:rFonts w:ascii="Azo Sans Md" w:hAnsi="Azo Sans Md" w:cstheme="minorHAnsi"/>
        </w:rPr>
        <w:t>03</w:t>
      </w:r>
      <w:r w:rsidRPr="00C54DFB">
        <w:rPr>
          <w:rFonts w:ascii="Azo Sans Md" w:hAnsi="Azo Sans Md" w:cstheme="minorHAnsi"/>
        </w:rPr>
        <w:t xml:space="preserve"> (</w:t>
      </w:r>
      <w:r w:rsidR="00466BF6" w:rsidRPr="00C54DFB">
        <w:rPr>
          <w:rFonts w:ascii="Azo Sans Md" w:hAnsi="Azo Sans Md" w:cstheme="minorHAnsi"/>
        </w:rPr>
        <w:t>três</w:t>
      </w:r>
      <w:r w:rsidRPr="00C54DFB">
        <w:rPr>
          <w:rFonts w:ascii="Azo Sans Md" w:hAnsi="Azo Sans Md" w:cstheme="minorHAnsi"/>
        </w:rPr>
        <w:t xml:space="preserve">) vias de igual teor, que, depois de lido e achado em ordem, vai assinado pelos contraentes. </w:t>
      </w:r>
    </w:p>
    <w:p w14:paraId="36B56A5C" w14:textId="77777777" w:rsidR="00EF4EFB" w:rsidRPr="00EF4EFB" w:rsidRDefault="00EF4EFB" w:rsidP="00EF4EFB">
      <w:pPr>
        <w:widowControl/>
        <w:autoSpaceDE/>
        <w:autoSpaceDN/>
        <w:spacing w:before="120" w:after="120"/>
        <w:jc w:val="both"/>
        <w:rPr>
          <w:rFonts w:ascii="Azo Sans Md" w:hAnsi="Azo Sans Md" w:cstheme="minorHAnsi"/>
        </w:rPr>
      </w:pPr>
    </w:p>
    <w:p w14:paraId="26368875" w14:textId="68BE28A1" w:rsidR="000F2826" w:rsidRDefault="001D32DF" w:rsidP="00EF4EFB">
      <w:pPr>
        <w:spacing w:after="120" w:line="360" w:lineRule="auto"/>
        <w:ind w:right="-15"/>
        <w:jc w:val="center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...........................................,  .......... de.......................................... de 20.....</w:t>
      </w:r>
    </w:p>
    <w:p w14:paraId="6229A731" w14:textId="77777777" w:rsidR="00EF4EFB" w:rsidRPr="00C54DFB" w:rsidRDefault="00EF4EFB" w:rsidP="00EF4EFB">
      <w:pPr>
        <w:spacing w:after="120" w:line="360" w:lineRule="auto"/>
        <w:ind w:right="-15"/>
        <w:jc w:val="center"/>
        <w:rPr>
          <w:rFonts w:ascii="Azo Sans Md" w:hAnsi="Azo Sans Md" w:cstheme="minorHAnsi"/>
        </w:rPr>
      </w:pPr>
    </w:p>
    <w:p w14:paraId="0474FF7C" w14:textId="77777777" w:rsidR="001D32DF" w:rsidRPr="00C54DFB" w:rsidRDefault="001D32DF" w:rsidP="001D32DF">
      <w:pPr>
        <w:spacing w:after="120"/>
        <w:jc w:val="center"/>
        <w:rPr>
          <w:rFonts w:ascii="Azo Sans Md" w:hAnsi="Azo Sans Md" w:cstheme="minorHAnsi"/>
          <w:bCs/>
        </w:rPr>
      </w:pPr>
      <w:r w:rsidRPr="00C54DFB">
        <w:rPr>
          <w:rFonts w:ascii="Azo Sans Md" w:hAnsi="Azo Sans Md" w:cstheme="minorHAnsi"/>
          <w:bCs/>
        </w:rPr>
        <w:t>_________________________</w:t>
      </w:r>
    </w:p>
    <w:p w14:paraId="5E18F1B2" w14:textId="0FE32B9A" w:rsidR="00A75B6C" w:rsidRDefault="001D32DF" w:rsidP="00EF4EFB">
      <w:pPr>
        <w:spacing w:after="120"/>
        <w:jc w:val="center"/>
        <w:rPr>
          <w:rFonts w:ascii="Azo Sans Md" w:hAnsi="Azo Sans Md" w:cstheme="minorHAnsi"/>
          <w:bCs/>
        </w:rPr>
      </w:pPr>
      <w:r w:rsidRPr="00C54DFB">
        <w:rPr>
          <w:rFonts w:ascii="Azo Sans Md" w:hAnsi="Azo Sans Md" w:cstheme="minorHAnsi"/>
          <w:bCs/>
        </w:rPr>
        <w:t>Responsável legal da CONTRATANTE</w:t>
      </w:r>
    </w:p>
    <w:p w14:paraId="190C7ABB" w14:textId="0ECD0BDD" w:rsidR="00AE4973" w:rsidRDefault="00AE4973" w:rsidP="00EF4EFB">
      <w:pPr>
        <w:spacing w:after="120"/>
        <w:jc w:val="center"/>
        <w:rPr>
          <w:rFonts w:ascii="Azo Sans Md" w:hAnsi="Azo Sans Md" w:cstheme="minorHAnsi"/>
          <w:bCs/>
        </w:rPr>
      </w:pPr>
    </w:p>
    <w:p w14:paraId="6B4CCC0A" w14:textId="7C3C82A8" w:rsidR="00AE4973" w:rsidRDefault="00AE4973" w:rsidP="00EF4EFB">
      <w:pPr>
        <w:spacing w:after="120"/>
        <w:jc w:val="center"/>
        <w:rPr>
          <w:rFonts w:ascii="Azo Sans Md" w:hAnsi="Azo Sans Md" w:cstheme="minorHAnsi"/>
          <w:bCs/>
        </w:rPr>
      </w:pPr>
    </w:p>
    <w:p w14:paraId="386D5DF1" w14:textId="77777777" w:rsidR="00AE4973" w:rsidRPr="00C54DFB" w:rsidRDefault="00AE4973" w:rsidP="00EF4EFB">
      <w:pPr>
        <w:spacing w:after="120"/>
        <w:jc w:val="center"/>
        <w:rPr>
          <w:rFonts w:ascii="Azo Sans Md" w:hAnsi="Azo Sans Md" w:cstheme="minorHAnsi"/>
          <w:bCs/>
        </w:rPr>
      </w:pPr>
    </w:p>
    <w:p w14:paraId="3ABEFBC1" w14:textId="77777777" w:rsidR="001D32DF" w:rsidRPr="00C54DFB" w:rsidRDefault="001D32DF" w:rsidP="001D32DF">
      <w:pPr>
        <w:spacing w:after="120"/>
        <w:jc w:val="center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_________________________</w:t>
      </w:r>
    </w:p>
    <w:p w14:paraId="4BCCED7F" w14:textId="50A1A25A" w:rsidR="001D32DF" w:rsidRPr="00C54DFB" w:rsidRDefault="001D32DF" w:rsidP="001D32DF">
      <w:pPr>
        <w:spacing w:after="120"/>
        <w:jc w:val="center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Responsável legal da CONTRATADA</w:t>
      </w:r>
    </w:p>
    <w:p w14:paraId="71B10439" w14:textId="77777777" w:rsidR="00A75B6C" w:rsidRPr="00C54DFB" w:rsidRDefault="00A75B6C" w:rsidP="001F44F7">
      <w:pPr>
        <w:spacing w:after="120"/>
        <w:jc w:val="both"/>
        <w:rPr>
          <w:rFonts w:ascii="Azo Sans Md" w:hAnsi="Azo Sans Md" w:cstheme="minorHAnsi"/>
        </w:rPr>
      </w:pPr>
    </w:p>
    <w:p w14:paraId="102AB38A" w14:textId="77777777" w:rsidR="00A75B6C" w:rsidRPr="00C54DFB" w:rsidRDefault="00A75B6C" w:rsidP="001F44F7">
      <w:pPr>
        <w:spacing w:after="120"/>
        <w:jc w:val="both"/>
        <w:rPr>
          <w:rFonts w:ascii="Azo Sans Md" w:hAnsi="Azo Sans Md" w:cstheme="minorHAnsi"/>
        </w:rPr>
      </w:pPr>
    </w:p>
    <w:p w14:paraId="4276C61F" w14:textId="72FFE28E" w:rsidR="007F7B13" w:rsidRPr="00C54DFB" w:rsidRDefault="001F44F7" w:rsidP="003C15BE">
      <w:pPr>
        <w:spacing w:after="12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</w:rPr>
        <w:t>TESTEMUNHAS:</w:t>
      </w:r>
    </w:p>
    <w:sectPr w:rsidR="007F7B13" w:rsidRPr="00C54DFB" w:rsidSect="009F2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8" w:right="1418" w:bottom="1418" w:left="1418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1AF15" w14:textId="77777777" w:rsidR="0018599A" w:rsidRDefault="0018599A">
      <w:r>
        <w:separator/>
      </w:r>
    </w:p>
  </w:endnote>
  <w:endnote w:type="continuationSeparator" w:id="0">
    <w:p w14:paraId="2F05D33E" w14:textId="77777777" w:rsidR="0018599A" w:rsidRDefault="0018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Arial"/>
    <w:charset w:val="00"/>
    <w:family w:val="swiss"/>
    <w:pitch w:val="variable"/>
    <w:sig w:usb0="00000003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798AE" w14:textId="77777777" w:rsidR="00D10E12" w:rsidRDefault="00D10E1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0CF5C35E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435CF93D" w14:textId="622A48EC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0C2903B6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CNPJ: 28.606.630/0001- 23 - e-mail: </w:t>
    </w:r>
    <w:hyperlink r:id="rId1" w:history="1">
      <w:r w:rsidR="00D10E12" w:rsidRPr="0006272B">
        <w:rPr>
          <w:rStyle w:val="Hyperlink"/>
          <w:rFonts w:ascii="Azo Sans Md" w:hAnsi="Azo Sans Md"/>
          <w:b/>
          <w:bCs/>
          <w:sz w:val="18"/>
          <w:szCs w:val="18"/>
        </w:rPr>
        <w:t>licitacaopmnf@gmail.com</w:t>
      </w:r>
    </w:hyperlink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– Telefone: (22) 2523-1113</w:t>
    </w:r>
  </w:p>
  <w:p w14:paraId="51BD31BF" w14:textId="77777777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02A9EEA9" w14:textId="061F94FF" w:rsidR="002663BD" w:rsidRPr="00187C1B" w:rsidRDefault="002663BD" w:rsidP="002663BD">
    <w:pPr>
      <w:pStyle w:val="Rodap"/>
      <w:jc w:val="right"/>
      <w:rPr>
        <w:rFonts w:ascii="Azo Sans Md" w:hAnsi="Azo Sans Md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Página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PAGE  \* Arabic  \*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1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de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NUMPAGES \ * Arábico \ 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4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525A" w14:textId="77777777" w:rsidR="00D10E12" w:rsidRDefault="00D10E1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C9002" w14:textId="77777777" w:rsidR="0018599A" w:rsidRDefault="0018599A">
      <w:r>
        <w:separator/>
      </w:r>
    </w:p>
  </w:footnote>
  <w:footnote w:type="continuationSeparator" w:id="0">
    <w:p w14:paraId="17E35694" w14:textId="77777777" w:rsidR="0018599A" w:rsidRDefault="00185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DB5EA" w14:textId="77777777" w:rsidR="00D10E12" w:rsidRDefault="00D10E1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2CC1" w14:textId="4304B73E" w:rsidR="009F2F85" w:rsidRDefault="00391D4D" w:rsidP="00043FA7">
    <w:pPr>
      <w:pStyle w:val="Cabealh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D0EA1A6" wp14:editId="60D17A87">
          <wp:simplePos x="0" y="0"/>
          <wp:positionH relativeFrom="column">
            <wp:posOffset>-127685</wp:posOffset>
          </wp:positionH>
          <wp:positionV relativeFrom="paragraph">
            <wp:posOffset>-11583</wp:posOffset>
          </wp:positionV>
          <wp:extent cx="4040505" cy="728345"/>
          <wp:effectExtent l="0" t="0" r="0" b="0"/>
          <wp:wrapThrough wrapText="bothSides">
            <wp:wrapPolygon edited="0">
              <wp:start x="917" y="1130"/>
              <wp:lineTo x="611" y="3390"/>
              <wp:lineTo x="306" y="12994"/>
              <wp:lineTo x="917" y="19208"/>
              <wp:lineTo x="1120" y="20338"/>
              <wp:lineTo x="7638" y="20338"/>
              <wp:lineTo x="10489" y="19208"/>
              <wp:lineTo x="20775" y="12994"/>
              <wp:lineTo x="20877" y="7909"/>
              <wp:lineTo x="16702" y="5085"/>
              <wp:lineTo x="7638" y="1130"/>
              <wp:lineTo x="917" y="113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050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3DC3A9" w14:textId="2CEE0A0F" w:rsidR="00043FA7" w:rsidRDefault="00C54DFB" w:rsidP="00043FA7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023FA7D" wp14:editId="695B7548">
              <wp:simplePos x="0" y="0"/>
              <wp:positionH relativeFrom="column">
                <wp:posOffset>3909695</wp:posOffset>
              </wp:positionH>
              <wp:positionV relativeFrom="paragraph">
                <wp:posOffset>22284</wp:posOffset>
              </wp:positionV>
              <wp:extent cx="1876425" cy="428625"/>
              <wp:effectExtent l="0" t="0" r="28575" b="2857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F346666" w14:textId="52EEF73F" w:rsidR="00043FA7" w:rsidRDefault="00043FA7" w:rsidP="00043FA7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46E1A">
                            <w:rPr>
                              <w:rFonts w:cs="Calibri"/>
                              <w:sz w:val="20"/>
                              <w:szCs w:val="20"/>
                            </w:rPr>
                            <w:t>23.854</w:t>
                          </w:r>
                          <w:r w:rsidR="005B4E63">
                            <w:rPr>
                              <w:rFonts w:cs="Calibri"/>
                              <w:sz w:val="20"/>
                              <w:szCs w:val="20"/>
                            </w:rPr>
                            <w:t>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8494C8B" w14:textId="77777777" w:rsidR="00043FA7" w:rsidRDefault="00043FA7" w:rsidP="00043FA7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3" o:spid="_x0000_s1026" style="position:absolute;margin-left:307.85pt;margin-top:1.75pt;width:147.75pt;height:33.7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" strokeweight=".26mm">
              <v:stroke joinstyle="round"/>
              <v:path arrowok="t"/>
              <v:textbox>
                <w:txbxContent>
                  <w:p w14:paraId="6F346666" w14:textId="52EEF73F" w:rsidR="00043FA7" w:rsidRDefault="00043FA7" w:rsidP="00043FA7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46E1A">
                      <w:rPr>
                        <w:rFonts w:cs="Calibri"/>
                        <w:sz w:val="20"/>
                        <w:szCs w:val="20"/>
                      </w:rPr>
                      <w:t>23.854</w:t>
                    </w:r>
                    <w:r w:rsidR="005B4E63">
                      <w:rPr>
                        <w:rFonts w:cs="Calibri"/>
                        <w:sz w:val="20"/>
                        <w:szCs w:val="20"/>
                      </w:rPr>
                      <w:t>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8494C8B" w14:textId="77777777" w:rsidR="00043FA7" w:rsidRDefault="00043FA7" w:rsidP="00043FA7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514B5829" w14:textId="7CC1B588" w:rsidR="00043FA7" w:rsidRDefault="00043FA7" w:rsidP="00043FA7">
    <w:pPr>
      <w:pStyle w:val="Cabealho"/>
    </w:pPr>
  </w:p>
  <w:p w14:paraId="5FE61054" w14:textId="6F11221F" w:rsidR="00043FA7" w:rsidRDefault="00043FA7" w:rsidP="00043FA7">
    <w:pPr>
      <w:pStyle w:val="Cabealho"/>
    </w:pPr>
  </w:p>
  <w:p w14:paraId="51421F85" w14:textId="3A11D0CF" w:rsidR="00043FA7" w:rsidRDefault="00043FA7" w:rsidP="00043FA7">
    <w:pPr>
      <w:pStyle w:val="Cabealho"/>
    </w:pPr>
  </w:p>
  <w:p w14:paraId="205D498A" w14:textId="192023A5" w:rsidR="00043FA7" w:rsidRPr="00043FA7" w:rsidRDefault="00043FA7" w:rsidP="00043F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E7B1" w14:textId="77777777" w:rsidR="00D10E12" w:rsidRDefault="00D10E1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04255B8"/>
    <w:multiLevelType w:val="multilevel"/>
    <w:tmpl w:val="86B446CC"/>
    <w:lvl w:ilvl="0">
      <w:start w:val="1"/>
      <w:numFmt w:val="decimal"/>
      <w:lvlText w:val="%1-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BBD58D2"/>
    <w:multiLevelType w:val="multilevel"/>
    <w:tmpl w:val="AFBA2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4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BE635F8"/>
    <w:multiLevelType w:val="multilevel"/>
    <w:tmpl w:val="3BE635F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Verdana" w:hAnsi="Verdana" w:cs="Verdana" w:hint="default"/>
        <w:b/>
        <w:bCs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Verdana" w:hAnsi="Verdana" w:cs="Verdana" w:hint="default"/>
        <w:b/>
        <w:bCs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6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21"/>
  </w:num>
  <w:num w:numId="3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1"/>
  </w:num>
  <w:num w:numId="9">
    <w:abstractNumId w:val="21"/>
  </w:num>
  <w:num w:numId="10">
    <w:abstractNumId w:val="17"/>
  </w:num>
  <w:num w:numId="11">
    <w:abstractNumId w:val="18"/>
  </w:num>
  <w:num w:numId="12">
    <w:abstractNumId w:val="23"/>
  </w:num>
  <w:num w:numId="13">
    <w:abstractNumId w:val="14"/>
  </w:num>
  <w:num w:numId="14">
    <w:abstractNumId w:val="25"/>
  </w:num>
  <w:num w:numId="15">
    <w:abstractNumId w:val="3"/>
  </w:num>
  <w:num w:numId="16">
    <w:abstractNumId w:val="11"/>
  </w:num>
  <w:num w:numId="17">
    <w:abstractNumId w:val="7"/>
  </w:num>
  <w:num w:numId="18">
    <w:abstractNumId w:val="24"/>
  </w:num>
  <w:num w:numId="19">
    <w:abstractNumId w:val="5"/>
  </w:num>
  <w:num w:numId="20">
    <w:abstractNumId w:val="9"/>
  </w:num>
  <w:num w:numId="21">
    <w:abstractNumId w:val="22"/>
  </w:num>
  <w:num w:numId="22">
    <w:abstractNumId w:val="19"/>
  </w:num>
  <w:num w:numId="23">
    <w:abstractNumId w:val="4"/>
  </w:num>
  <w:num w:numId="24">
    <w:abstractNumId w:val="20"/>
  </w:num>
  <w:num w:numId="25">
    <w:abstractNumId w:val="16"/>
  </w:num>
  <w:num w:numId="26">
    <w:abstractNumId w:val="8"/>
  </w:num>
  <w:num w:numId="27">
    <w:abstractNumId w:val="10"/>
  </w:num>
  <w:num w:numId="28">
    <w:abstractNumId w:val="1"/>
  </w:num>
  <w:num w:numId="29">
    <w:abstractNumId w:val="1"/>
  </w:num>
  <w:num w:numId="30">
    <w:abstractNumId w:val="12"/>
  </w:num>
  <w:num w:numId="31">
    <w:abstractNumId w:val="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16803"/>
    <w:rsid w:val="000168E3"/>
    <w:rsid w:val="00043FA7"/>
    <w:rsid w:val="00055A35"/>
    <w:rsid w:val="00060815"/>
    <w:rsid w:val="00064A3F"/>
    <w:rsid w:val="000659B7"/>
    <w:rsid w:val="00092735"/>
    <w:rsid w:val="00097D7B"/>
    <w:rsid w:val="000B23ED"/>
    <w:rsid w:val="000B423D"/>
    <w:rsid w:val="000D6176"/>
    <w:rsid w:val="000E4CF2"/>
    <w:rsid w:val="000E6000"/>
    <w:rsid w:val="000E6DAE"/>
    <w:rsid w:val="000F0F17"/>
    <w:rsid w:val="000F2826"/>
    <w:rsid w:val="00100FEB"/>
    <w:rsid w:val="0010179C"/>
    <w:rsid w:val="00102A53"/>
    <w:rsid w:val="001079D7"/>
    <w:rsid w:val="00112B0F"/>
    <w:rsid w:val="001167B1"/>
    <w:rsid w:val="001272CC"/>
    <w:rsid w:val="00130DCF"/>
    <w:rsid w:val="00165D70"/>
    <w:rsid w:val="0018599A"/>
    <w:rsid w:val="00185DBF"/>
    <w:rsid w:val="00187C1B"/>
    <w:rsid w:val="00193060"/>
    <w:rsid w:val="001A0D41"/>
    <w:rsid w:val="001B5037"/>
    <w:rsid w:val="001D1890"/>
    <w:rsid w:val="001D32DF"/>
    <w:rsid w:val="001D4AC3"/>
    <w:rsid w:val="001E3568"/>
    <w:rsid w:val="001F44F7"/>
    <w:rsid w:val="00204C8A"/>
    <w:rsid w:val="00227DC7"/>
    <w:rsid w:val="00243E36"/>
    <w:rsid w:val="002556A7"/>
    <w:rsid w:val="002573CE"/>
    <w:rsid w:val="00257889"/>
    <w:rsid w:val="002663BD"/>
    <w:rsid w:val="00276B5D"/>
    <w:rsid w:val="0028199E"/>
    <w:rsid w:val="0028504B"/>
    <w:rsid w:val="002A7071"/>
    <w:rsid w:val="002E551F"/>
    <w:rsid w:val="002F2CC8"/>
    <w:rsid w:val="00315F43"/>
    <w:rsid w:val="0032285B"/>
    <w:rsid w:val="00326DB2"/>
    <w:rsid w:val="003370B0"/>
    <w:rsid w:val="003422B5"/>
    <w:rsid w:val="00347799"/>
    <w:rsid w:val="0035743C"/>
    <w:rsid w:val="003578AC"/>
    <w:rsid w:val="00380F2F"/>
    <w:rsid w:val="00385663"/>
    <w:rsid w:val="00390F82"/>
    <w:rsid w:val="00391D4D"/>
    <w:rsid w:val="003920AB"/>
    <w:rsid w:val="00392DE5"/>
    <w:rsid w:val="0039504F"/>
    <w:rsid w:val="003A1163"/>
    <w:rsid w:val="003B2A0D"/>
    <w:rsid w:val="003B4554"/>
    <w:rsid w:val="003B5284"/>
    <w:rsid w:val="003B53CC"/>
    <w:rsid w:val="003C14A5"/>
    <w:rsid w:val="003C15BE"/>
    <w:rsid w:val="003C1DC7"/>
    <w:rsid w:val="003D439C"/>
    <w:rsid w:val="003E4A77"/>
    <w:rsid w:val="003F79B5"/>
    <w:rsid w:val="00403108"/>
    <w:rsid w:val="0041063D"/>
    <w:rsid w:val="00413F35"/>
    <w:rsid w:val="00416807"/>
    <w:rsid w:val="00417717"/>
    <w:rsid w:val="004277E6"/>
    <w:rsid w:val="00430C16"/>
    <w:rsid w:val="00436587"/>
    <w:rsid w:val="0044502E"/>
    <w:rsid w:val="00446E1A"/>
    <w:rsid w:val="00461F93"/>
    <w:rsid w:val="00466BF6"/>
    <w:rsid w:val="0047582C"/>
    <w:rsid w:val="0048007A"/>
    <w:rsid w:val="004959AC"/>
    <w:rsid w:val="004A09DC"/>
    <w:rsid w:val="004B61AB"/>
    <w:rsid w:val="004D3E0A"/>
    <w:rsid w:val="004E079B"/>
    <w:rsid w:val="004E221E"/>
    <w:rsid w:val="005041CA"/>
    <w:rsid w:val="005065E3"/>
    <w:rsid w:val="005241B8"/>
    <w:rsid w:val="005258A4"/>
    <w:rsid w:val="00542EE7"/>
    <w:rsid w:val="005466C3"/>
    <w:rsid w:val="00546D34"/>
    <w:rsid w:val="00563586"/>
    <w:rsid w:val="005B4E63"/>
    <w:rsid w:val="005C402B"/>
    <w:rsid w:val="005C7A06"/>
    <w:rsid w:val="005D7CC0"/>
    <w:rsid w:val="005E2922"/>
    <w:rsid w:val="005E753D"/>
    <w:rsid w:val="005F5E8D"/>
    <w:rsid w:val="005F6177"/>
    <w:rsid w:val="00604469"/>
    <w:rsid w:val="00617943"/>
    <w:rsid w:val="00617E05"/>
    <w:rsid w:val="00620E2E"/>
    <w:rsid w:val="00623F21"/>
    <w:rsid w:val="0062482D"/>
    <w:rsid w:val="006306EF"/>
    <w:rsid w:val="00637E49"/>
    <w:rsid w:val="00641674"/>
    <w:rsid w:val="00645026"/>
    <w:rsid w:val="006709DA"/>
    <w:rsid w:val="0067457F"/>
    <w:rsid w:val="00691421"/>
    <w:rsid w:val="00696535"/>
    <w:rsid w:val="006A166D"/>
    <w:rsid w:val="006B2490"/>
    <w:rsid w:val="006B3628"/>
    <w:rsid w:val="006B62AB"/>
    <w:rsid w:val="006D6562"/>
    <w:rsid w:val="006E41E6"/>
    <w:rsid w:val="006E5958"/>
    <w:rsid w:val="007168B3"/>
    <w:rsid w:val="00716CF3"/>
    <w:rsid w:val="007270C7"/>
    <w:rsid w:val="00735ADD"/>
    <w:rsid w:val="0075018C"/>
    <w:rsid w:val="007506FB"/>
    <w:rsid w:val="00751B63"/>
    <w:rsid w:val="00763341"/>
    <w:rsid w:val="00773AA0"/>
    <w:rsid w:val="007767C7"/>
    <w:rsid w:val="00781399"/>
    <w:rsid w:val="00782402"/>
    <w:rsid w:val="00785D66"/>
    <w:rsid w:val="0079421E"/>
    <w:rsid w:val="007C1E09"/>
    <w:rsid w:val="007F7B13"/>
    <w:rsid w:val="00814BB1"/>
    <w:rsid w:val="008270CB"/>
    <w:rsid w:val="008311C9"/>
    <w:rsid w:val="00831574"/>
    <w:rsid w:val="00837319"/>
    <w:rsid w:val="008375B8"/>
    <w:rsid w:val="00857EE4"/>
    <w:rsid w:val="00860A90"/>
    <w:rsid w:val="00870B00"/>
    <w:rsid w:val="00872F10"/>
    <w:rsid w:val="00873CE3"/>
    <w:rsid w:val="008756B2"/>
    <w:rsid w:val="008828B6"/>
    <w:rsid w:val="008832E9"/>
    <w:rsid w:val="00884B47"/>
    <w:rsid w:val="00885008"/>
    <w:rsid w:val="0089518A"/>
    <w:rsid w:val="008A046D"/>
    <w:rsid w:val="008A72D1"/>
    <w:rsid w:val="008B1D7C"/>
    <w:rsid w:val="008C47CA"/>
    <w:rsid w:val="008C4D64"/>
    <w:rsid w:val="008D78EA"/>
    <w:rsid w:val="008E4F62"/>
    <w:rsid w:val="008E65D4"/>
    <w:rsid w:val="008E6D4F"/>
    <w:rsid w:val="009039E8"/>
    <w:rsid w:val="009063BB"/>
    <w:rsid w:val="009162EB"/>
    <w:rsid w:val="009213D5"/>
    <w:rsid w:val="00947F96"/>
    <w:rsid w:val="009553C6"/>
    <w:rsid w:val="00971993"/>
    <w:rsid w:val="00974672"/>
    <w:rsid w:val="00974A4B"/>
    <w:rsid w:val="00975829"/>
    <w:rsid w:val="009877CB"/>
    <w:rsid w:val="009F2F85"/>
    <w:rsid w:val="00A06D2F"/>
    <w:rsid w:val="00A111BA"/>
    <w:rsid w:val="00A14FF7"/>
    <w:rsid w:val="00A229E2"/>
    <w:rsid w:val="00A327A0"/>
    <w:rsid w:val="00A74974"/>
    <w:rsid w:val="00A75B6C"/>
    <w:rsid w:val="00A87002"/>
    <w:rsid w:val="00A92914"/>
    <w:rsid w:val="00A96CB2"/>
    <w:rsid w:val="00A96E16"/>
    <w:rsid w:val="00AC1E49"/>
    <w:rsid w:val="00AC61C1"/>
    <w:rsid w:val="00AC69AD"/>
    <w:rsid w:val="00AD022C"/>
    <w:rsid w:val="00AE4973"/>
    <w:rsid w:val="00AE7153"/>
    <w:rsid w:val="00AF4EE0"/>
    <w:rsid w:val="00AF5DD4"/>
    <w:rsid w:val="00AF6B88"/>
    <w:rsid w:val="00B02294"/>
    <w:rsid w:val="00B03288"/>
    <w:rsid w:val="00B061E6"/>
    <w:rsid w:val="00B10D32"/>
    <w:rsid w:val="00B12062"/>
    <w:rsid w:val="00B13DC2"/>
    <w:rsid w:val="00B21627"/>
    <w:rsid w:val="00B25D0B"/>
    <w:rsid w:val="00B26F60"/>
    <w:rsid w:val="00B27105"/>
    <w:rsid w:val="00B30CA0"/>
    <w:rsid w:val="00B676BB"/>
    <w:rsid w:val="00B721DC"/>
    <w:rsid w:val="00B81433"/>
    <w:rsid w:val="00B92016"/>
    <w:rsid w:val="00B923BE"/>
    <w:rsid w:val="00BA1327"/>
    <w:rsid w:val="00BA2AC6"/>
    <w:rsid w:val="00BA68EF"/>
    <w:rsid w:val="00BB36D3"/>
    <w:rsid w:val="00BB3B8F"/>
    <w:rsid w:val="00BB527C"/>
    <w:rsid w:val="00BB61D2"/>
    <w:rsid w:val="00BE3C4E"/>
    <w:rsid w:val="00BE3CE6"/>
    <w:rsid w:val="00BF3141"/>
    <w:rsid w:val="00C12366"/>
    <w:rsid w:val="00C54DFB"/>
    <w:rsid w:val="00C55376"/>
    <w:rsid w:val="00C55896"/>
    <w:rsid w:val="00C604EC"/>
    <w:rsid w:val="00C74C9C"/>
    <w:rsid w:val="00C81401"/>
    <w:rsid w:val="00C81B18"/>
    <w:rsid w:val="00C876B7"/>
    <w:rsid w:val="00C91A0C"/>
    <w:rsid w:val="00CA5F9F"/>
    <w:rsid w:val="00CB5400"/>
    <w:rsid w:val="00CB6468"/>
    <w:rsid w:val="00CB7984"/>
    <w:rsid w:val="00CC288A"/>
    <w:rsid w:val="00CC3E1B"/>
    <w:rsid w:val="00CC666F"/>
    <w:rsid w:val="00CE1CB6"/>
    <w:rsid w:val="00CF467B"/>
    <w:rsid w:val="00D06A05"/>
    <w:rsid w:val="00D10E12"/>
    <w:rsid w:val="00D1532D"/>
    <w:rsid w:val="00D22BFB"/>
    <w:rsid w:val="00D22F45"/>
    <w:rsid w:val="00D249B9"/>
    <w:rsid w:val="00D2776D"/>
    <w:rsid w:val="00D27AFB"/>
    <w:rsid w:val="00D413FE"/>
    <w:rsid w:val="00D42916"/>
    <w:rsid w:val="00D46CA6"/>
    <w:rsid w:val="00D54269"/>
    <w:rsid w:val="00D7299B"/>
    <w:rsid w:val="00D73E45"/>
    <w:rsid w:val="00D9158F"/>
    <w:rsid w:val="00DA0D02"/>
    <w:rsid w:val="00DB6EA1"/>
    <w:rsid w:val="00DD641A"/>
    <w:rsid w:val="00DF294A"/>
    <w:rsid w:val="00E12775"/>
    <w:rsid w:val="00E151D6"/>
    <w:rsid w:val="00E26E61"/>
    <w:rsid w:val="00E27B1B"/>
    <w:rsid w:val="00E30BFB"/>
    <w:rsid w:val="00E33FD5"/>
    <w:rsid w:val="00E40A97"/>
    <w:rsid w:val="00E4547A"/>
    <w:rsid w:val="00E73173"/>
    <w:rsid w:val="00E74506"/>
    <w:rsid w:val="00E77501"/>
    <w:rsid w:val="00E8519C"/>
    <w:rsid w:val="00E87FEF"/>
    <w:rsid w:val="00EB35BD"/>
    <w:rsid w:val="00EB3937"/>
    <w:rsid w:val="00EC0B90"/>
    <w:rsid w:val="00EC7959"/>
    <w:rsid w:val="00EE2035"/>
    <w:rsid w:val="00EF4EFB"/>
    <w:rsid w:val="00EF6AA9"/>
    <w:rsid w:val="00F30FF9"/>
    <w:rsid w:val="00F336C7"/>
    <w:rsid w:val="00F35E84"/>
    <w:rsid w:val="00F37352"/>
    <w:rsid w:val="00F40051"/>
    <w:rsid w:val="00F45FFC"/>
    <w:rsid w:val="00F829FD"/>
    <w:rsid w:val="00F82B83"/>
    <w:rsid w:val="00FB230B"/>
    <w:rsid w:val="00FD2171"/>
    <w:rsid w:val="00FD7FE7"/>
    <w:rsid w:val="00FE6985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99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  <w:style w:type="character" w:styleId="MenoPendente">
    <w:name w:val="Unresolved Mention"/>
    <w:basedOn w:val="Fontepargpadro"/>
    <w:uiPriority w:val="99"/>
    <w:semiHidden/>
    <w:unhideWhenUsed/>
    <w:rsid w:val="00D10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14</Pages>
  <Words>4464</Words>
  <Characters>24111</Characters>
  <Application>Microsoft Office Word</Application>
  <DocSecurity>0</DocSecurity>
  <Lines>200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Mayco Sartório</dc:creator>
  <cp:lastModifiedBy>Win10</cp:lastModifiedBy>
  <cp:revision>224</cp:revision>
  <cp:lastPrinted>2021-10-04T13:40:00Z</cp:lastPrinted>
  <dcterms:created xsi:type="dcterms:W3CDTF">2021-07-06T19:42:00Z</dcterms:created>
  <dcterms:modified xsi:type="dcterms:W3CDTF">2023-03-27T13:38:00Z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